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val="en-US" w:eastAsia="zh-CN"/>
        </w:rPr>
        <w:t>三</w:t>
      </w:r>
      <w:r>
        <w:rPr>
          <w:rFonts w:hint="eastAsia" w:ascii="宋体" w:hAnsi="宋体" w:eastAsia="宋体" w:cs="宋体"/>
          <w:kern w:val="0"/>
          <w:sz w:val="32"/>
          <w:szCs w:val="32"/>
        </w:rPr>
        <w:t>）</w:t>
      </w:r>
    </w:p>
    <w:p w14:paraId="10507E2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w:t>
      </w:r>
      <w:bookmarkStart w:id="1" w:name="_GoBack"/>
      <w:bookmarkEnd w:id="1"/>
      <w:r>
        <w:rPr>
          <w:rFonts w:hint="eastAsia" w:ascii="宋体" w:hAnsi="宋体" w:eastAsia="宋体" w:cs="宋体"/>
          <w:kern w:val="0"/>
          <w:szCs w:val="21"/>
        </w:rPr>
        <w:t>生产、经营企业报名参加，项目情况如下：</w:t>
      </w:r>
    </w:p>
    <w:p w14:paraId="43DE41CA">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816"/>
        <w:gridCol w:w="648"/>
        <w:gridCol w:w="5248"/>
      </w:tblGrid>
      <w:tr w14:paraId="59E3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9" w:type="dxa"/>
            <w:vAlign w:val="center"/>
          </w:tcPr>
          <w:p w14:paraId="7FA4204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2816" w:type="dxa"/>
            <w:vAlign w:val="center"/>
          </w:tcPr>
          <w:p w14:paraId="0EE34E2D">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1B7F4B6A">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248" w:type="dxa"/>
            <w:vAlign w:val="center"/>
          </w:tcPr>
          <w:p w14:paraId="0197C099">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52DD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Merge w:val="restart"/>
            <w:vAlign w:val="center"/>
          </w:tcPr>
          <w:p w14:paraId="4616AD30">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2816" w:type="dxa"/>
            <w:vAlign w:val="center"/>
          </w:tcPr>
          <w:p w14:paraId="2619A023">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转运车床</w:t>
            </w:r>
          </w:p>
        </w:tc>
        <w:tc>
          <w:tcPr>
            <w:tcW w:w="648" w:type="dxa"/>
            <w:vAlign w:val="center"/>
          </w:tcPr>
          <w:p w14:paraId="67E2B060">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5248" w:type="dxa"/>
            <w:vAlign w:val="center"/>
          </w:tcPr>
          <w:p w14:paraId="73C088FE">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尺≤</w:t>
            </w:r>
            <w:r>
              <w:rPr>
                <w:rFonts w:hint="default" w:ascii="宋体" w:hAnsi="宋体" w:eastAsia="宋体" w:cs="宋体"/>
                <w:kern w:val="0"/>
                <w:szCs w:val="21"/>
                <w:lang w:val="en-US" w:eastAsia="zh-CN" w:bidi="ar"/>
              </w:rPr>
              <w:t>19</w:t>
            </w:r>
            <w:r>
              <w:rPr>
                <w:rFonts w:hint="eastAsia" w:ascii="宋体" w:hAnsi="宋体" w:eastAsia="宋体" w:cs="宋体"/>
                <w:kern w:val="0"/>
                <w:szCs w:val="21"/>
                <w:lang w:val="en-US" w:eastAsia="zh-CN" w:bidi="ar"/>
              </w:rPr>
              <w:t>5</w:t>
            </w:r>
            <w:r>
              <w:rPr>
                <w:rFonts w:hint="default" w:ascii="宋体" w:hAnsi="宋体" w:eastAsia="宋体" w:cs="宋体"/>
                <w:kern w:val="0"/>
                <w:szCs w:val="21"/>
                <w:lang w:val="en-US" w:eastAsia="zh-CN" w:bidi="ar"/>
              </w:rPr>
              <w:t>0*750*（5</w:t>
            </w:r>
            <w:r>
              <w:rPr>
                <w:rFonts w:hint="eastAsia" w:ascii="宋体" w:hAnsi="宋体" w:eastAsia="宋体" w:cs="宋体"/>
                <w:kern w:val="0"/>
                <w:szCs w:val="21"/>
                <w:lang w:val="en-US" w:eastAsia="zh-CN" w:bidi="ar"/>
              </w:rPr>
              <w:t>5</w:t>
            </w:r>
            <w:r>
              <w:rPr>
                <w:rFonts w:hint="default" w:ascii="宋体" w:hAnsi="宋体" w:eastAsia="宋体" w:cs="宋体"/>
                <w:kern w:val="0"/>
                <w:szCs w:val="21"/>
                <w:lang w:val="en-US" w:eastAsia="zh-CN" w:bidi="ar"/>
              </w:rPr>
              <w:t>0-8</w:t>
            </w:r>
            <w:r>
              <w:rPr>
                <w:rFonts w:hint="eastAsia" w:ascii="宋体" w:hAnsi="宋体" w:eastAsia="宋体" w:cs="宋体"/>
                <w:kern w:val="0"/>
                <w:szCs w:val="21"/>
                <w:lang w:val="en-US" w:eastAsia="zh-CN" w:bidi="ar"/>
              </w:rPr>
              <w:t>5</w:t>
            </w:r>
            <w:r>
              <w:rPr>
                <w:rFonts w:hint="default" w:ascii="宋体" w:hAnsi="宋体" w:eastAsia="宋体" w:cs="宋体"/>
                <w:kern w:val="0"/>
                <w:szCs w:val="21"/>
                <w:lang w:val="en-US" w:eastAsia="zh-CN" w:bidi="ar"/>
              </w:rPr>
              <w:t>0）mm，靠背升降：0～75°±5°，整车升降：</w:t>
            </w:r>
            <w:r>
              <w:rPr>
                <w:rFonts w:hint="eastAsia" w:ascii="宋体" w:hAnsi="宋体" w:eastAsia="宋体" w:cs="宋体"/>
                <w:kern w:val="0"/>
                <w:szCs w:val="21"/>
                <w:lang w:val="en-US" w:eastAsia="zh-CN" w:bidi="ar"/>
              </w:rPr>
              <w:t>≤</w:t>
            </w:r>
            <w:r>
              <w:rPr>
                <w:rFonts w:hint="default" w:ascii="宋体" w:hAnsi="宋体" w:eastAsia="宋体" w:cs="宋体"/>
                <w:kern w:val="0"/>
                <w:szCs w:val="21"/>
                <w:lang w:val="en-US" w:eastAsia="zh-CN" w:bidi="ar"/>
              </w:rPr>
              <w:t>5</w:t>
            </w:r>
            <w:r>
              <w:rPr>
                <w:rFonts w:hint="eastAsia" w:ascii="宋体" w:hAnsi="宋体" w:eastAsia="宋体" w:cs="宋体"/>
                <w:kern w:val="0"/>
                <w:szCs w:val="21"/>
                <w:lang w:val="en-US" w:eastAsia="zh-CN" w:bidi="ar"/>
              </w:rPr>
              <w:t>5</w:t>
            </w:r>
            <w:r>
              <w:rPr>
                <w:rFonts w:hint="default" w:ascii="宋体" w:hAnsi="宋体" w:eastAsia="宋体" w:cs="宋体"/>
                <w:kern w:val="0"/>
                <w:szCs w:val="21"/>
                <w:lang w:val="en-US" w:eastAsia="zh-CN" w:bidi="ar"/>
              </w:rPr>
              <w:t>0-8</w:t>
            </w:r>
            <w:r>
              <w:rPr>
                <w:rFonts w:hint="eastAsia" w:ascii="宋体" w:hAnsi="宋体" w:eastAsia="宋体" w:cs="宋体"/>
                <w:kern w:val="0"/>
                <w:szCs w:val="21"/>
                <w:lang w:val="en-US" w:eastAsia="zh-CN" w:bidi="ar"/>
              </w:rPr>
              <w:t>5</w:t>
            </w:r>
            <w:r>
              <w:rPr>
                <w:rFonts w:hint="default" w:ascii="宋体" w:hAnsi="宋体" w:eastAsia="宋体" w:cs="宋体"/>
                <w:kern w:val="0"/>
                <w:szCs w:val="21"/>
                <w:lang w:val="en-US" w:eastAsia="zh-CN" w:bidi="ar"/>
              </w:rPr>
              <w:t>0mm，床体焊接质量坚实牢固，承重能力，采用中控刹车系统等</w:t>
            </w:r>
          </w:p>
        </w:tc>
      </w:tr>
      <w:tr w14:paraId="0BAF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759" w:type="dxa"/>
            <w:vMerge w:val="continue"/>
            <w:vAlign w:val="center"/>
          </w:tcPr>
          <w:p w14:paraId="68F2FBE3">
            <w:pPr>
              <w:widowControl/>
              <w:jc w:val="center"/>
              <w:textAlignment w:val="center"/>
              <w:rPr>
                <w:rFonts w:hint="default" w:ascii="宋体" w:hAnsi="宋体" w:eastAsia="宋体" w:cs="宋体"/>
                <w:kern w:val="0"/>
                <w:szCs w:val="21"/>
                <w:lang w:val="en-US" w:eastAsia="zh-CN" w:bidi="ar"/>
              </w:rPr>
            </w:pPr>
          </w:p>
        </w:tc>
        <w:tc>
          <w:tcPr>
            <w:tcW w:w="2816" w:type="dxa"/>
            <w:vAlign w:val="center"/>
          </w:tcPr>
          <w:p w14:paraId="42D22439">
            <w:pPr>
              <w:widowControl/>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病床</w:t>
            </w:r>
          </w:p>
        </w:tc>
        <w:tc>
          <w:tcPr>
            <w:tcW w:w="648" w:type="dxa"/>
            <w:vAlign w:val="center"/>
          </w:tcPr>
          <w:p w14:paraId="295CC2B4">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20</w:t>
            </w:r>
          </w:p>
        </w:tc>
        <w:tc>
          <w:tcPr>
            <w:tcW w:w="5248" w:type="dxa"/>
            <w:vAlign w:val="center"/>
          </w:tcPr>
          <w:p w14:paraId="60192602">
            <w:pPr>
              <w:keepNext w:val="0"/>
              <w:keepLines w:val="0"/>
              <w:widowControl/>
              <w:suppressLineNumbers w:val="0"/>
              <w:jc w:val="left"/>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双摇病床，尺寸≤2150×950×450mm ，床面板厚度≥1.0mm钢板，：背部升降：0～75°±5°，腿部升降：0～50°±5°，护栏具有防夹手功能，配套床头柜、输液杆、餐板、床垫等，带中控刹车系统，静音脚轮，带防水可消毒床垫套等</w:t>
            </w:r>
          </w:p>
        </w:tc>
      </w:tr>
      <w:tr w14:paraId="55F0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59" w:type="dxa"/>
            <w:vMerge w:val="continue"/>
            <w:vAlign w:val="center"/>
          </w:tcPr>
          <w:p w14:paraId="40250891">
            <w:pPr>
              <w:widowControl/>
              <w:jc w:val="center"/>
              <w:textAlignment w:val="center"/>
              <w:rPr>
                <w:rFonts w:hint="default" w:ascii="宋体" w:hAnsi="宋体" w:eastAsia="宋体" w:cs="宋体"/>
                <w:kern w:val="0"/>
                <w:szCs w:val="21"/>
                <w:lang w:val="en-US" w:eastAsia="zh-CN" w:bidi="ar"/>
              </w:rPr>
            </w:pPr>
          </w:p>
        </w:tc>
        <w:tc>
          <w:tcPr>
            <w:tcW w:w="2816" w:type="dxa"/>
            <w:vAlign w:val="center"/>
          </w:tcPr>
          <w:p w14:paraId="0A366616">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治疗车</w:t>
            </w:r>
          </w:p>
        </w:tc>
        <w:tc>
          <w:tcPr>
            <w:tcW w:w="648" w:type="dxa"/>
            <w:vAlign w:val="center"/>
          </w:tcPr>
          <w:p w14:paraId="6CC0A31D">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5248" w:type="dxa"/>
            <w:vAlign w:val="center"/>
          </w:tcPr>
          <w:p w14:paraId="01C5F08A">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规格尺寸：≥6</w:t>
            </w:r>
            <w:r>
              <w:rPr>
                <w:rFonts w:hint="eastAsia" w:ascii="宋体" w:hAnsi="宋体" w:eastAsia="宋体" w:cs="宋体"/>
                <w:kern w:val="0"/>
                <w:szCs w:val="21"/>
                <w:lang w:val="en-US" w:eastAsia="zh-CN" w:bidi="ar"/>
              </w:rPr>
              <w:t>90</w:t>
            </w:r>
            <w:r>
              <w:rPr>
                <w:rFonts w:hint="default" w:ascii="宋体" w:hAnsi="宋体" w:eastAsia="宋体" w:cs="宋体"/>
                <w:kern w:val="0"/>
                <w:szCs w:val="21"/>
                <w:lang w:val="en-US" w:eastAsia="zh-CN" w:bidi="ar"/>
              </w:rPr>
              <w:t>*4</w:t>
            </w:r>
            <w:r>
              <w:rPr>
                <w:rFonts w:hint="eastAsia" w:ascii="宋体" w:hAnsi="宋体" w:eastAsia="宋体" w:cs="宋体"/>
                <w:kern w:val="0"/>
                <w:szCs w:val="21"/>
                <w:lang w:val="en-US" w:eastAsia="zh-CN" w:bidi="ar"/>
              </w:rPr>
              <w:t>90</w:t>
            </w:r>
            <w:r>
              <w:rPr>
                <w:rFonts w:hint="default" w:ascii="宋体" w:hAnsi="宋体" w:eastAsia="宋体" w:cs="宋体"/>
                <w:kern w:val="0"/>
                <w:szCs w:val="21"/>
                <w:lang w:val="en-US" w:eastAsia="zh-CN" w:bidi="ar"/>
              </w:rPr>
              <w:t>*</w:t>
            </w:r>
            <w:r>
              <w:rPr>
                <w:rFonts w:hint="eastAsia" w:ascii="宋体" w:hAnsi="宋体" w:eastAsia="宋体" w:cs="宋体"/>
                <w:kern w:val="0"/>
                <w:szCs w:val="21"/>
                <w:lang w:val="en-US" w:eastAsia="zh-CN" w:bidi="ar"/>
              </w:rPr>
              <w:t>900</w:t>
            </w:r>
            <w:r>
              <w:rPr>
                <w:rFonts w:hint="default" w:ascii="宋体" w:hAnsi="宋体" w:eastAsia="宋体" w:cs="宋体"/>
                <w:kern w:val="0"/>
                <w:szCs w:val="21"/>
                <w:lang w:val="en-US" w:eastAsia="zh-CN" w:bidi="ar"/>
              </w:rPr>
              <w:t>mm</w:t>
            </w:r>
            <w:r>
              <w:rPr>
                <w:rFonts w:hint="eastAsia" w:ascii="宋体" w:hAnsi="宋体" w:eastAsia="宋体" w:cs="宋体"/>
                <w:kern w:val="0"/>
                <w:szCs w:val="21"/>
                <w:lang w:val="en-US" w:eastAsia="zh-CN" w:bidi="ar"/>
              </w:rPr>
              <w:t>，</w:t>
            </w:r>
            <w:r>
              <w:rPr>
                <w:rFonts w:hint="default" w:ascii="宋体" w:hAnsi="宋体" w:eastAsia="宋体" w:cs="宋体"/>
                <w:kern w:val="0"/>
                <w:szCs w:val="21"/>
                <w:lang w:val="en-US" w:eastAsia="zh-CN" w:bidi="ar"/>
              </w:rPr>
              <w:t>≥</w:t>
            </w:r>
            <w:r>
              <w:rPr>
                <w:rFonts w:hint="eastAsia" w:ascii="宋体" w:hAnsi="宋体" w:eastAsia="宋体" w:cs="宋体"/>
                <w:kern w:val="0"/>
                <w:szCs w:val="21"/>
                <w:lang w:val="en-US" w:eastAsia="zh-CN" w:bidi="ar"/>
              </w:rPr>
              <w:t>两个大空间抽屉，滑轨采用静音阻尼轨道，带收纳盒1个、垃圾桶1组、静音脚轮4个等</w:t>
            </w:r>
          </w:p>
        </w:tc>
      </w:tr>
      <w:tr w14:paraId="400A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Merge w:val="continue"/>
            <w:vAlign w:val="center"/>
          </w:tcPr>
          <w:p w14:paraId="210B8279">
            <w:pPr>
              <w:widowControl/>
              <w:jc w:val="center"/>
              <w:textAlignment w:val="center"/>
              <w:rPr>
                <w:rFonts w:hint="default" w:ascii="宋体" w:hAnsi="宋体" w:eastAsia="宋体" w:cs="宋体"/>
                <w:kern w:val="0"/>
                <w:szCs w:val="21"/>
                <w:lang w:val="en-US" w:eastAsia="zh-CN" w:bidi="ar"/>
              </w:rPr>
            </w:pPr>
          </w:p>
        </w:tc>
        <w:tc>
          <w:tcPr>
            <w:tcW w:w="2816" w:type="dxa"/>
            <w:vAlign w:val="center"/>
          </w:tcPr>
          <w:p w14:paraId="277BFD1E">
            <w:pPr>
              <w:widowControl/>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器械车</w:t>
            </w:r>
          </w:p>
        </w:tc>
        <w:tc>
          <w:tcPr>
            <w:tcW w:w="648" w:type="dxa"/>
            <w:vAlign w:val="center"/>
          </w:tcPr>
          <w:p w14:paraId="337529BA">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20</w:t>
            </w:r>
          </w:p>
        </w:tc>
        <w:tc>
          <w:tcPr>
            <w:tcW w:w="5248" w:type="dxa"/>
            <w:vAlign w:val="center"/>
          </w:tcPr>
          <w:p w14:paraId="66AA7331">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规格尺寸：</w:t>
            </w:r>
            <w:r>
              <w:rPr>
                <w:rFonts w:hint="eastAsia" w:ascii="宋体" w:hAnsi="宋体" w:eastAsia="宋体" w:cs="宋体"/>
                <w:kern w:val="0"/>
                <w:szCs w:val="21"/>
                <w:lang w:val="en-US" w:eastAsia="zh-CN" w:bidi="ar"/>
              </w:rPr>
              <w:t>≥</w:t>
            </w:r>
            <w:r>
              <w:rPr>
                <w:rFonts w:hint="default" w:ascii="宋体" w:hAnsi="宋体" w:eastAsia="宋体" w:cs="宋体"/>
                <w:kern w:val="0"/>
                <w:szCs w:val="21"/>
                <w:lang w:val="en-US" w:eastAsia="zh-CN" w:bidi="ar"/>
              </w:rPr>
              <w:t>640*450*800mm。整体≥1.2mm不锈钢材质，</w:t>
            </w:r>
            <w:r>
              <w:rPr>
                <w:rFonts w:hint="eastAsia" w:ascii="宋体" w:hAnsi="宋体" w:eastAsia="宋体" w:cs="宋体"/>
                <w:kern w:val="0"/>
                <w:szCs w:val="21"/>
                <w:lang w:val="en-US" w:eastAsia="zh-CN" w:bidi="ar"/>
              </w:rPr>
              <w:t>层板≥1.0mm不锈钢钢板，静音脚轮等</w:t>
            </w:r>
          </w:p>
        </w:tc>
      </w:tr>
      <w:tr w14:paraId="1B13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759" w:type="dxa"/>
            <w:vMerge w:val="restart"/>
            <w:vAlign w:val="center"/>
          </w:tcPr>
          <w:p w14:paraId="59B64610">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2816" w:type="dxa"/>
            <w:vAlign w:val="center"/>
          </w:tcPr>
          <w:p w14:paraId="68D17AA2">
            <w:pPr>
              <w:widowControl/>
              <w:spacing w:before="100" w:beforeAutospacing="1" w:after="100" w:afterAutospacing="1"/>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高级电动病床</w:t>
            </w:r>
          </w:p>
        </w:tc>
        <w:tc>
          <w:tcPr>
            <w:tcW w:w="648" w:type="dxa"/>
            <w:vAlign w:val="center"/>
          </w:tcPr>
          <w:p w14:paraId="647C4DCB">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5248" w:type="dxa"/>
            <w:vAlign w:val="center"/>
          </w:tcPr>
          <w:p w14:paraId="00C6FDF4">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1、病床电机数量≥4个，能实现各种功能体位；</w:t>
            </w:r>
          </w:p>
          <w:p w14:paraId="66FD61C2">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2、具备重症电动一键式体位设计，一键体位≥4个；</w:t>
            </w:r>
          </w:p>
          <w:p w14:paraId="54E388EA">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3</w:t>
            </w:r>
            <w:r>
              <w:rPr>
                <w:rFonts w:hint="default" w:ascii="宋体" w:hAnsi="宋体" w:eastAsia="宋体" w:cs="宋体"/>
                <w:kern w:val="0"/>
                <w:szCs w:val="21"/>
                <w:lang w:val="en-US" w:eastAsia="zh-CN" w:bidi="ar"/>
              </w:rPr>
              <w:t>、具有四轮联动脚轮锁定装置；</w:t>
            </w:r>
          </w:p>
          <w:p w14:paraId="0B63EB43">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4</w:t>
            </w:r>
            <w:r>
              <w:rPr>
                <w:rFonts w:hint="default" w:ascii="宋体" w:hAnsi="宋体" w:eastAsia="宋体" w:cs="宋体"/>
                <w:kern w:val="0"/>
                <w:szCs w:val="21"/>
                <w:lang w:val="en-US" w:eastAsia="zh-CN" w:bidi="ar"/>
              </w:rPr>
              <w:t>、上床架具有≥10个约束环，保证病人安全。</w:t>
            </w:r>
          </w:p>
        </w:tc>
      </w:tr>
      <w:tr w14:paraId="6139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759" w:type="dxa"/>
            <w:vMerge w:val="continue"/>
            <w:vAlign w:val="center"/>
          </w:tcPr>
          <w:p w14:paraId="73EEDD10">
            <w:pPr>
              <w:widowControl/>
              <w:jc w:val="center"/>
              <w:textAlignment w:val="center"/>
              <w:rPr>
                <w:rFonts w:hint="default" w:ascii="宋体" w:hAnsi="宋体" w:eastAsia="宋体" w:cs="宋体"/>
                <w:kern w:val="0"/>
                <w:szCs w:val="21"/>
                <w:lang w:val="en-US" w:eastAsia="zh-CN" w:bidi="ar"/>
              </w:rPr>
            </w:pPr>
          </w:p>
        </w:tc>
        <w:tc>
          <w:tcPr>
            <w:tcW w:w="2816" w:type="dxa"/>
            <w:vAlign w:val="center"/>
          </w:tcPr>
          <w:p w14:paraId="7BA2546D">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普通电动病床</w:t>
            </w:r>
          </w:p>
        </w:tc>
        <w:tc>
          <w:tcPr>
            <w:tcW w:w="648" w:type="dxa"/>
            <w:vAlign w:val="center"/>
          </w:tcPr>
          <w:p w14:paraId="03D53424">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5248" w:type="dxa"/>
            <w:vAlign w:val="center"/>
          </w:tcPr>
          <w:p w14:paraId="32995996">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1、病床电机数量≥4个，具有电动控制背板、腿板升降，电动整体升降，电动控制整头倾、脚倾等电动病床五功能；</w:t>
            </w:r>
          </w:p>
          <w:p w14:paraId="311B30E3">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2、具有多功能中央控制器，方便医护人员操作；</w:t>
            </w:r>
          </w:p>
          <w:p w14:paraId="57014E55">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3、具有四轮联动脚轮锁定装置，方便病床转运。</w:t>
            </w:r>
          </w:p>
        </w:tc>
      </w:tr>
      <w:tr w14:paraId="7001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9" w:type="dxa"/>
            <w:vAlign w:val="center"/>
          </w:tcPr>
          <w:p w14:paraId="4E7EC086">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3</w:t>
            </w:r>
          </w:p>
        </w:tc>
        <w:tc>
          <w:tcPr>
            <w:tcW w:w="2816" w:type="dxa"/>
            <w:vAlign w:val="center"/>
          </w:tcPr>
          <w:p w14:paraId="465AA252">
            <w:pPr>
              <w:widowControl/>
              <w:spacing w:before="100" w:beforeAutospacing="1" w:after="100" w:afterAutospacing="1"/>
              <w:jc w:val="center"/>
              <w:rPr>
                <w:rFonts w:hint="eastAsia" w:ascii="宋体" w:hAnsi="宋体" w:eastAsia="宋体" w:cs="宋体"/>
                <w:kern w:val="0"/>
                <w:szCs w:val="21"/>
              </w:rPr>
            </w:pPr>
            <w:r>
              <w:rPr>
                <w:rFonts w:hint="eastAsia" w:ascii="宋体" w:hAnsi="宋体" w:eastAsia="宋体" w:cs="宋体"/>
                <w:kern w:val="0"/>
                <w:szCs w:val="21"/>
                <w:lang w:val="en-US" w:eastAsia="zh-CN"/>
              </w:rPr>
              <w:t>多功能电动病床</w:t>
            </w:r>
          </w:p>
        </w:tc>
        <w:tc>
          <w:tcPr>
            <w:tcW w:w="648" w:type="dxa"/>
            <w:vAlign w:val="center"/>
          </w:tcPr>
          <w:p w14:paraId="4368B87F">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6</w:t>
            </w:r>
          </w:p>
        </w:tc>
        <w:tc>
          <w:tcPr>
            <w:tcW w:w="5248" w:type="dxa"/>
            <w:vAlign w:val="center"/>
          </w:tcPr>
          <w:p w14:paraId="63225BE2">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 xml:space="preserve">具备背部升降、腿部升降、整体升降、整体前倾整体后倾、CPR体位、背膝联动上升、背膝联动下降功能，床头尾板可轻松装卸，满足危重病人抢救需要。 </w:t>
            </w:r>
          </w:p>
        </w:tc>
      </w:tr>
    </w:tbl>
    <w:p w14:paraId="6CE784AD">
      <w:pPr>
        <w:widowControl/>
        <w:spacing w:before="100" w:beforeAutospacing="1" w:after="100" w:afterAutospacing="1"/>
        <w:ind w:firstLine="288"/>
        <w:jc w:val="left"/>
        <w:rPr>
          <w:rFonts w:ascii="宋体" w:hAnsi="宋体" w:eastAsia="宋体" w:cs="宋体"/>
          <w:kern w:val="0"/>
          <w:szCs w:val="21"/>
        </w:rPr>
      </w:pPr>
    </w:p>
    <w:p w14:paraId="7B52DABC">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二、供应商资格</w:t>
      </w:r>
    </w:p>
    <w:p w14:paraId="4B308E4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7AC2A6E8">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2F39B0A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157CDB12">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24</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28</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33DE17FC">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7A0B568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43D54116">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6272DC7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1BBD9DF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309C9791">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4103A2EC">
      <w:pPr>
        <w:widowControl/>
        <w:spacing w:before="100" w:beforeAutospacing="1" w:after="100" w:afterAutospacing="1"/>
        <w:ind w:firstLine="288"/>
        <w:jc w:val="left"/>
        <w:rPr>
          <w:rFonts w:hint="eastAsia" w:ascii="宋体" w:hAnsi="宋体" w:eastAsia="宋体" w:cs="宋体"/>
          <w:kern w:val="0"/>
          <w:szCs w:val="21"/>
        </w:rPr>
      </w:pPr>
    </w:p>
    <w:p w14:paraId="231FC44F">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05C24E65">
      <w:pPr>
        <w:jc w:val="right"/>
        <w:rPr>
          <w:rFonts w:ascii="宋体" w:hAnsi="宋体" w:eastAsia="宋体" w:cs="宋体"/>
          <w:kern w:val="0"/>
          <w:szCs w:val="21"/>
        </w:rPr>
      </w:pPr>
    </w:p>
    <w:p w14:paraId="73EC9481">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2B4E55CB">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24</w:t>
      </w:r>
      <w:r>
        <w:rPr>
          <w:rFonts w:hint="eastAsia" w:ascii="宋体" w:hAnsi="宋体" w:eastAsia="宋体" w:cs="宋体"/>
          <w:kern w:val="0"/>
          <w:szCs w:val="21"/>
        </w:rPr>
        <w:t>日</w:t>
      </w:r>
    </w:p>
    <w:p w14:paraId="60725843">
      <w:pPr>
        <w:jc w:val="right"/>
        <w:rPr>
          <w:rFonts w:hint="eastAsia" w:ascii="宋体" w:hAnsi="宋体" w:eastAsia="宋体" w:cs="宋体"/>
          <w:kern w:val="0"/>
          <w:szCs w:val="21"/>
        </w:rPr>
      </w:pPr>
    </w:p>
    <w:p w14:paraId="0CD8FF36">
      <w:pPr>
        <w:jc w:val="right"/>
        <w:rPr>
          <w:rFonts w:hint="eastAsia" w:ascii="宋体" w:hAnsi="宋体" w:eastAsia="宋体" w:cs="宋体"/>
          <w:kern w:val="0"/>
          <w:szCs w:val="21"/>
        </w:rPr>
      </w:pPr>
    </w:p>
    <w:p w14:paraId="01105392">
      <w:pPr>
        <w:jc w:val="right"/>
        <w:rPr>
          <w:rFonts w:hint="eastAsia" w:ascii="宋体" w:hAnsi="宋体" w:eastAsia="宋体" w:cs="宋体"/>
          <w:kern w:val="0"/>
          <w:szCs w:val="21"/>
        </w:rPr>
      </w:pPr>
    </w:p>
    <w:p w14:paraId="59422C4A">
      <w:pPr>
        <w:jc w:val="right"/>
        <w:rPr>
          <w:rFonts w:hint="eastAsia" w:ascii="宋体" w:hAnsi="宋体" w:eastAsia="宋体" w:cs="宋体"/>
          <w:kern w:val="0"/>
          <w:szCs w:val="21"/>
        </w:rPr>
      </w:pPr>
    </w:p>
    <w:p w14:paraId="7E0FBD16">
      <w:pPr>
        <w:jc w:val="right"/>
        <w:rPr>
          <w:rFonts w:hint="eastAsia" w:ascii="宋体" w:hAnsi="宋体" w:eastAsia="宋体" w:cs="宋体"/>
          <w:kern w:val="0"/>
          <w:szCs w:val="21"/>
        </w:rPr>
      </w:pPr>
    </w:p>
    <w:p w14:paraId="72D19EDC">
      <w:pPr>
        <w:jc w:val="right"/>
        <w:rPr>
          <w:rFonts w:hint="eastAsia" w:ascii="宋体" w:hAnsi="宋体" w:eastAsia="宋体" w:cs="宋体"/>
          <w:kern w:val="0"/>
          <w:szCs w:val="21"/>
        </w:rPr>
      </w:pPr>
    </w:p>
    <w:p w14:paraId="5BCC9DAF">
      <w:pPr>
        <w:jc w:val="right"/>
        <w:rPr>
          <w:rFonts w:hint="eastAsia" w:ascii="宋体" w:hAnsi="宋体" w:eastAsia="宋体" w:cs="宋体"/>
          <w:kern w:val="0"/>
          <w:szCs w:val="21"/>
        </w:rPr>
      </w:pPr>
    </w:p>
    <w:p w14:paraId="5B564D3F">
      <w:pPr>
        <w:jc w:val="right"/>
        <w:rPr>
          <w:rFonts w:hint="eastAsia" w:ascii="宋体" w:hAnsi="宋体" w:eastAsia="宋体" w:cs="宋体"/>
          <w:kern w:val="0"/>
          <w:szCs w:val="21"/>
        </w:rPr>
      </w:pPr>
    </w:p>
    <w:p w14:paraId="6AEAE769">
      <w:pPr>
        <w:jc w:val="both"/>
        <w:rPr>
          <w:rFonts w:hint="eastAsia" w:ascii="宋体" w:hAnsi="宋体" w:eastAsia="宋体" w:cs="宋体"/>
          <w:kern w:val="0"/>
          <w:szCs w:val="21"/>
        </w:rPr>
      </w:pPr>
    </w:p>
    <w:p w14:paraId="5465D2F2">
      <w:pPr>
        <w:jc w:val="left"/>
        <w:rPr>
          <w:rFonts w:hint="eastAsia" w:ascii="宋体" w:hAnsi="宋体" w:eastAsia="宋体" w:cs="宋体"/>
          <w:kern w:val="0"/>
          <w:szCs w:val="21"/>
          <w:lang w:val="en-US" w:eastAsia="zh-CN"/>
        </w:rPr>
      </w:pPr>
    </w:p>
    <w:p w14:paraId="7D30AF87">
      <w:pPr>
        <w:jc w:val="left"/>
        <w:rPr>
          <w:rFonts w:hint="eastAsia" w:ascii="宋体" w:hAnsi="宋体" w:eastAsia="宋体" w:cs="宋体"/>
          <w:kern w:val="0"/>
          <w:szCs w:val="21"/>
          <w:lang w:val="en-US" w:eastAsia="zh-CN"/>
        </w:rPr>
      </w:pPr>
    </w:p>
    <w:p w14:paraId="5DFA1131">
      <w:pPr>
        <w:jc w:val="left"/>
        <w:rPr>
          <w:rFonts w:hint="eastAsia" w:ascii="宋体" w:hAnsi="宋体" w:eastAsia="宋体" w:cs="宋体"/>
          <w:kern w:val="0"/>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GYSYSBZXTZ202503</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广州医科大学附属第四医院2025年度医疗设备听证（三）</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473BFE4">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8907387"/>
    <w:rsid w:val="0BBD7257"/>
    <w:rsid w:val="0C1C6D06"/>
    <w:rsid w:val="0F4A52C7"/>
    <w:rsid w:val="109501D3"/>
    <w:rsid w:val="11915D0D"/>
    <w:rsid w:val="15106DCE"/>
    <w:rsid w:val="18683255"/>
    <w:rsid w:val="19E95123"/>
    <w:rsid w:val="1BD34839"/>
    <w:rsid w:val="1D4952E0"/>
    <w:rsid w:val="218A52BB"/>
    <w:rsid w:val="23F44106"/>
    <w:rsid w:val="26AA1AA0"/>
    <w:rsid w:val="275A6452"/>
    <w:rsid w:val="29717E86"/>
    <w:rsid w:val="2C732934"/>
    <w:rsid w:val="2C8E6136"/>
    <w:rsid w:val="2EAA2956"/>
    <w:rsid w:val="32123919"/>
    <w:rsid w:val="3D69136E"/>
    <w:rsid w:val="3FDC2527"/>
    <w:rsid w:val="42A7342F"/>
    <w:rsid w:val="43211A2B"/>
    <w:rsid w:val="459B3BA5"/>
    <w:rsid w:val="48D563EE"/>
    <w:rsid w:val="4DB4715F"/>
    <w:rsid w:val="4F5E3050"/>
    <w:rsid w:val="51261F2B"/>
    <w:rsid w:val="53F80C41"/>
    <w:rsid w:val="5A285D45"/>
    <w:rsid w:val="5C0C05B0"/>
    <w:rsid w:val="5F0A34BF"/>
    <w:rsid w:val="600E33F2"/>
    <w:rsid w:val="60BD2EBC"/>
    <w:rsid w:val="617445B9"/>
    <w:rsid w:val="63D27C36"/>
    <w:rsid w:val="6A9952D7"/>
    <w:rsid w:val="6B080305"/>
    <w:rsid w:val="6FED6A31"/>
    <w:rsid w:val="70F16351"/>
    <w:rsid w:val="71856698"/>
    <w:rsid w:val="76CD330A"/>
    <w:rsid w:val="79890A6E"/>
    <w:rsid w:val="7AB67857"/>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3516</Words>
  <Characters>3731</Characters>
  <Lines>12</Lines>
  <Paragraphs>3</Paragraphs>
  <TotalTime>94</TotalTime>
  <ScaleCrop>false</ScaleCrop>
  <LinksUpToDate>false</LinksUpToDate>
  <CharactersWithSpaces>4226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2025-03-24T02:44:43Z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