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numPr>
          <w:ilvl w:val="0"/>
          <w:numId w:val="0"/>
        </w:numPr>
        <w:kinsoku/>
        <w:wordWrap/>
        <w:overflowPunct/>
        <w:topLinePunct w:val="0"/>
        <w:autoSpaceDE/>
        <w:autoSpaceDN/>
        <w:bidi w:val="0"/>
        <w:adjustRightInd/>
        <w:snapToGrid/>
        <w:spacing w:before="0" w:after="157" w:afterLines="50" w:line="360" w:lineRule="auto"/>
        <w:ind w:right="0" w:rightChars="0"/>
        <w:jc w:val="center"/>
        <w:textAlignment w:val="auto"/>
        <w:rPr>
          <w:rFonts w:hint="eastAsia" w:ascii="宋体" w:hAnsi="宋体" w:cs="宋体"/>
          <w:spacing w:val="20"/>
          <w:sz w:val="36"/>
          <w:szCs w:val="36"/>
        </w:rPr>
      </w:pPr>
      <w:bookmarkStart w:id="0" w:name="_Toc14098"/>
      <w:r>
        <w:rPr>
          <w:rFonts w:hint="eastAsia" w:ascii="宋体" w:hAnsi="宋体" w:cs="宋体"/>
          <w:spacing w:val="20"/>
          <w:sz w:val="36"/>
          <w:szCs w:val="36"/>
          <w:lang w:eastAsia="zh-CN"/>
        </w:rPr>
        <w:t>采购需求</w:t>
      </w:r>
      <w:bookmarkEnd w:id="0"/>
    </w:p>
    <w:p>
      <w:pPr>
        <w:keepLines w:val="0"/>
        <w:pageBreakBefore w:val="0"/>
        <w:widowControl w:val="0"/>
        <w:numPr>
          <w:ilvl w:val="0"/>
          <w:numId w:val="1"/>
        </w:numPr>
        <w:kinsoku/>
        <w:wordWrap/>
        <w:overflowPunct/>
        <w:topLinePunct w:val="0"/>
        <w:bidi w:val="0"/>
        <w:snapToGrid/>
        <w:spacing w:line="360" w:lineRule="auto"/>
        <w:jc w:val="left"/>
        <w:textAlignment w:val="auto"/>
        <w:rPr>
          <w:rFonts w:hint="eastAsia" w:ascii="宋体" w:hAnsi="宋体" w:cs="宋体"/>
          <w:b/>
          <w:bCs/>
          <w:szCs w:val="21"/>
        </w:rPr>
      </w:pPr>
      <w:r>
        <w:rPr>
          <w:rFonts w:hint="eastAsia" w:ascii="宋体" w:hAnsi="宋体" w:cs="宋体"/>
          <w:b/>
          <w:bCs/>
          <w:szCs w:val="21"/>
        </w:rPr>
        <w:t>项目概述</w:t>
      </w:r>
    </w:p>
    <w:tbl>
      <w:tblPr>
        <w:tblStyle w:val="8"/>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36"/>
        <w:gridCol w:w="1035"/>
        <w:gridCol w:w="2446"/>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kern w:val="0"/>
                <w:szCs w:val="21"/>
                <w:lang w:bidi="ar"/>
              </w:rPr>
            </w:pPr>
            <w:r>
              <w:rPr>
                <w:rFonts w:hint="eastAsia" w:ascii="宋体" w:hAnsi="宋体" w:cs="宋体"/>
                <w:b/>
                <w:kern w:val="0"/>
                <w:szCs w:val="21"/>
                <w:lang w:bidi="ar"/>
              </w:rPr>
              <w:t>序号</w:t>
            </w:r>
          </w:p>
        </w:tc>
        <w:tc>
          <w:tcPr>
            <w:tcW w:w="2436"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szCs w:val="21"/>
              </w:rPr>
            </w:pPr>
            <w:r>
              <w:rPr>
                <w:rFonts w:hint="eastAsia" w:ascii="宋体" w:hAnsi="宋体" w:cs="宋体"/>
                <w:b/>
                <w:kern w:val="0"/>
                <w:szCs w:val="21"/>
                <w:lang w:bidi="ar"/>
              </w:rPr>
              <w:t>采购</w:t>
            </w:r>
            <w:r>
              <w:rPr>
                <w:rFonts w:hint="eastAsia" w:ascii="宋体" w:hAnsi="宋体" w:cs="宋体"/>
                <w:b/>
                <w:bCs/>
                <w:kern w:val="0"/>
                <w:szCs w:val="21"/>
                <w:lang w:bidi="ar"/>
              </w:rPr>
              <w:t>项目</w:t>
            </w:r>
            <w:r>
              <w:rPr>
                <w:rFonts w:hint="eastAsia" w:ascii="宋体" w:hAnsi="宋体" w:cs="宋体"/>
                <w:b/>
                <w:kern w:val="0"/>
                <w:szCs w:val="21"/>
                <w:lang w:bidi="ar"/>
              </w:rPr>
              <w:t>内容</w:t>
            </w:r>
          </w:p>
        </w:tc>
        <w:tc>
          <w:tcPr>
            <w:tcW w:w="1035"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kern w:val="0"/>
                <w:szCs w:val="21"/>
                <w:lang w:eastAsia="zh-CN" w:bidi="ar"/>
              </w:rPr>
            </w:pPr>
            <w:r>
              <w:rPr>
                <w:rFonts w:hint="eastAsia" w:ascii="宋体" w:hAnsi="宋体" w:cs="宋体"/>
                <w:b/>
                <w:kern w:val="0"/>
                <w:szCs w:val="21"/>
                <w:lang w:eastAsia="zh-CN" w:bidi="ar"/>
              </w:rPr>
              <w:t>数量</w:t>
            </w:r>
          </w:p>
        </w:tc>
        <w:tc>
          <w:tcPr>
            <w:tcW w:w="2446"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szCs w:val="21"/>
              </w:rPr>
            </w:pPr>
            <w:r>
              <w:rPr>
                <w:rFonts w:hint="eastAsia" w:ascii="宋体" w:hAnsi="宋体" w:cs="宋体"/>
                <w:b/>
                <w:kern w:val="0"/>
                <w:szCs w:val="21"/>
                <w:lang w:eastAsia="zh-CN" w:bidi="ar"/>
              </w:rPr>
              <w:t>供货</w:t>
            </w:r>
            <w:r>
              <w:rPr>
                <w:rFonts w:hint="eastAsia" w:ascii="宋体" w:hAnsi="宋体" w:cs="宋体"/>
                <w:b/>
                <w:kern w:val="0"/>
                <w:szCs w:val="21"/>
                <w:lang w:bidi="ar"/>
              </w:rPr>
              <w:t>期</w:t>
            </w:r>
          </w:p>
        </w:tc>
        <w:tc>
          <w:tcPr>
            <w:tcW w:w="1752"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kern w:val="0"/>
                <w:szCs w:val="21"/>
                <w:lang w:eastAsia="zh-CN" w:bidi="ar"/>
              </w:rPr>
            </w:pPr>
            <w:r>
              <w:rPr>
                <w:rFonts w:hint="eastAsia" w:ascii="宋体" w:hAnsi="宋体" w:cs="宋体"/>
                <w:b/>
                <w:kern w:val="0"/>
                <w:szCs w:val="21"/>
                <w:lang w:eastAsia="zh-CN" w:bidi="ar"/>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kern w:val="0"/>
                <w:szCs w:val="21"/>
                <w:lang w:bidi="ar"/>
              </w:rPr>
            </w:pPr>
            <w:r>
              <w:rPr>
                <w:rFonts w:hint="eastAsia" w:ascii="宋体" w:hAnsi="宋体" w:cs="宋体"/>
                <w:kern w:val="0"/>
                <w:szCs w:val="21"/>
                <w:lang w:bidi="ar"/>
              </w:rPr>
              <w:t>1</w:t>
            </w:r>
          </w:p>
        </w:tc>
        <w:tc>
          <w:tcPr>
            <w:tcW w:w="24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Cs w:val="21"/>
                <w:lang w:bidi="ar"/>
              </w:rPr>
            </w:pPr>
            <w:r>
              <w:rPr>
                <w:rFonts w:hint="eastAsia" w:ascii="宋体" w:hAnsi="宋体" w:cs="宋体"/>
                <w:kern w:val="0"/>
                <w:szCs w:val="21"/>
                <w:lang w:val="en-US" w:eastAsia="zh-CN" w:bidi="ar"/>
              </w:rPr>
              <w:t>百货物资采购</w:t>
            </w:r>
            <w:r>
              <w:rPr>
                <w:rFonts w:hint="eastAsia" w:ascii="宋体" w:hAnsi="宋体" w:eastAsia="宋体" w:cs="宋体"/>
                <w:kern w:val="0"/>
                <w:szCs w:val="21"/>
                <w:lang w:bidi="ar"/>
              </w:rPr>
              <w:t>项目</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1项</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Cs w:val="21"/>
                <w:lang w:eastAsia="zh-CN" w:bidi="ar"/>
              </w:rPr>
            </w:pPr>
            <w:r>
              <w:rPr>
                <w:rFonts w:hint="eastAsia" w:ascii="宋体" w:hAnsi="宋体" w:cs="宋体"/>
                <w:kern w:val="0"/>
                <w:szCs w:val="21"/>
                <w:lang w:bidi="ar"/>
              </w:rPr>
              <w:t>自合同签订</w:t>
            </w:r>
            <w:r>
              <w:rPr>
                <w:rFonts w:hint="eastAsia" w:ascii="宋体" w:hAnsi="宋体" w:cs="宋体"/>
                <w:kern w:val="0"/>
                <w:szCs w:val="21"/>
                <w:lang w:eastAsia="zh-CN" w:bidi="ar"/>
              </w:rPr>
              <w:t>生效</w:t>
            </w:r>
            <w:r>
              <w:rPr>
                <w:rFonts w:hint="eastAsia" w:ascii="宋体" w:hAnsi="宋体" w:cs="宋体"/>
                <w:kern w:val="0"/>
                <w:szCs w:val="21"/>
                <w:lang w:bidi="ar"/>
              </w:rPr>
              <w:t>起</w:t>
            </w:r>
            <w:r>
              <w:rPr>
                <w:rFonts w:hint="eastAsia" w:ascii="宋体" w:hAnsi="宋体" w:cs="宋体"/>
                <w:kern w:val="0"/>
                <w:szCs w:val="21"/>
                <w:u w:val="single"/>
                <w:lang w:bidi="ar"/>
              </w:rPr>
              <w:t xml:space="preserve"> </w:t>
            </w:r>
            <w:r>
              <w:rPr>
                <w:rFonts w:hint="eastAsia" w:ascii="宋体" w:hAnsi="宋体" w:cs="宋体"/>
                <w:kern w:val="0"/>
                <w:szCs w:val="21"/>
                <w:u w:val="single"/>
                <w:lang w:val="en-US" w:eastAsia="zh-CN" w:bidi="ar"/>
              </w:rPr>
              <w:t>1</w:t>
            </w:r>
            <w:r>
              <w:rPr>
                <w:rFonts w:hint="eastAsia" w:ascii="宋体" w:hAnsi="宋体" w:cs="宋体"/>
                <w:kern w:val="0"/>
                <w:szCs w:val="21"/>
                <w:u w:val="single"/>
                <w:lang w:bidi="ar"/>
              </w:rPr>
              <w:t xml:space="preserve"> </w:t>
            </w:r>
            <w:r>
              <w:rPr>
                <w:rFonts w:hint="eastAsia" w:ascii="宋体" w:hAnsi="宋体" w:cs="宋体"/>
                <w:kern w:val="0"/>
                <w:szCs w:val="21"/>
                <w:lang w:bidi="ar"/>
              </w:rPr>
              <w:t>年</w:t>
            </w:r>
          </w:p>
        </w:tc>
        <w:tc>
          <w:tcPr>
            <w:tcW w:w="17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70万元/年</w:t>
            </w:r>
          </w:p>
        </w:tc>
      </w:tr>
    </w:tbl>
    <w:p>
      <w:pPr>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cs="宋体"/>
          <w:b/>
          <w:bCs/>
          <w:szCs w:val="21"/>
        </w:rPr>
      </w:pPr>
      <w:r>
        <w:rPr>
          <w:rFonts w:hint="eastAsia" w:ascii="宋体" w:hAnsi="宋体" w:cs="宋体"/>
          <w:b/>
          <w:bCs/>
          <w:szCs w:val="21"/>
        </w:rPr>
        <w:t>注：本项目</w:t>
      </w:r>
      <w:r>
        <w:rPr>
          <w:rFonts w:hint="eastAsia" w:ascii="宋体" w:hAnsi="宋体" w:cs="宋体"/>
          <w:b/>
          <w:bCs/>
          <w:szCs w:val="21"/>
          <w:lang w:eastAsia="zh-CN"/>
        </w:rPr>
        <w:t>按</w:t>
      </w:r>
      <w:r>
        <w:rPr>
          <w:rFonts w:hint="eastAsia" w:ascii="宋体" w:hAnsi="宋体" w:cs="宋体"/>
          <w:b/>
          <w:bCs/>
          <w:szCs w:val="21"/>
        </w:rPr>
        <w:t>最终按实际发生数量和</w:t>
      </w:r>
      <w:r>
        <w:rPr>
          <w:rFonts w:hint="eastAsia" w:ascii="宋体" w:hAnsi="宋体" w:cs="宋体"/>
          <w:b/>
          <w:bCs/>
          <w:szCs w:val="21"/>
          <w:lang w:eastAsia="zh-CN"/>
        </w:rPr>
        <w:t>成交</w:t>
      </w:r>
      <w:r>
        <w:rPr>
          <w:rFonts w:hint="eastAsia" w:ascii="宋体" w:hAnsi="宋体" w:cs="宋体"/>
          <w:b/>
          <w:bCs/>
          <w:szCs w:val="21"/>
        </w:rPr>
        <w:t>单价进行结算。</w:t>
      </w:r>
    </w:p>
    <w:p>
      <w:pPr>
        <w:keepLines w:val="0"/>
        <w:pageBreakBefore w:val="0"/>
        <w:widowControl w:val="0"/>
        <w:numPr>
          <w:ilvl w:val="0"/>
          <w:numId w:val="1"/>
        </w:numPr>
        <w:kinsoku/>
        <w:wordWrap/>
        <w:overflowPunct/>
        <w:topLinePunct w:val="0"/>
        <w:bidi w:val="0"/>
        <w:snapToGrid/>
        <w:spacing w:line="360" w:lineRule="auto"/>
        <w:jc w:val="left"/>
        <w:textAlignment w:val="auto"/>
        <w:rPr>
          <w:rFonts w:hint="eastAsia" w:ascii="宋体" w:hAnsi="宋体" w:cs="宋体"/>
          <w:b/>
          <w:bCs/>
          <w:szCs w:val="21"/>
        </w:rPr>
      </w:pPr>
      <w:r>
        <w:rPr>
          <w:rFonts w:hint="eastAsia" w:ascii="宋体" w:hAnsi="宋体" w:cs="宋体"/>
          <w:b/>
          <w:bCs/>
          <w:szCs w:val="21"/>
        </w:rPr>
        <w:t>采购项目基本要求</w:t>
      </w:r>
    </w:p>
    <w:p>
      <w:pPr>
        <w:keepLines w:val="0"/>
        <w:pageBreakBefore w:val="0"/>
        <w:widowControl w:val="0"/>
        <w:numPr>
          <w:ilvl w:val="0"/>
          <w:numId w:val="2"/>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货物质量要求：</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1）所有</w:t>
      </w:r>
      <w:r>
        <w:rPr>
          <w:rFonts w:hint="eastAsia"/>
          <w:szCs w:val="21"/>
          <w:lang w:val="zh-CN"/>
        </w:rPr>
        <w:t>货品必须为正规厂家生产的全新、合格、无侵权货品，符合国家有关</w:t>
      </w:r>
      <w:r>
        <w:rPr>
          <w:rFonts w:hint="eastAsia" w:ascii="宋体" w:hAnsi="宋体" w:cs="宋体"/>
          <w:szCs w:val="21"/>
        </w:rPr>
        <w:t>安全、环保、</w:t>
      </w:r>
      <w:r>
        <w:rPr>
          <w:rFonts w:hint="eastAsia"/>
          <w:szCs w:val="21"/>
          <w:lang w:val="zh-CN"/>
        </w:rPr>
        <w:t>包装和保修标准，</w:t>
      </w:r>
      <w:r>
        <w:rPr>
          <w:rFonts w:hint="eastAsia" w:ascii="宋体" w:hAnsi="宋体" w:cs="宋体"/>
          <w:szCs w:val="21"/>
        </w:rPr>
        <w:t>并达到原厂产品的技术参数标准。</w:t>
      </w:r>
      <w:r>
        <w:rPr>
          <w:rFonts w:hint="eastAsia"/>
          <w:szCs w:val="21"/>
          <w:lang w:val="zh-CN"/>
        </w:rPr>
        <w:t>如使用有效期的货品其剩余有效期</w:t>
      </w:r>
      <w:r>
        <w:rPr>
          <w:rFonts w:hint="eastAsia" w:ascii="宋体" w:hAnsi="宋体"/>
          <w:szCs w:val="21"/>
          <w:lang w:val="zh-CN"/>
        </w:rPr>
        <w:t>不得少于标注有效期的80%。</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2）所有产品的质量标准必须符合国家现行的规范以及采购人要求的相关规定。</w:t>
      </w:r>
      <w:r>
        <w:rPr>
          <w:rFonts w:hint="eastAsia" w:ascii="宋体" w:hAnsi="宋体" w:cs="宋体"/>
          <w:szCs w:val="21"/>
          <w:lang w:eastAsia="zh-CN"/>
        </w:rPr>
        <w:t>成交供应商</w:t>
      </w:r>
      <w:r>
        <w:rPr>
          <w:rFonts w:hint="eastAsia" w:ascii="宋体" w:hAnsi="宋体" w:cs="宋体"/>
          <w:szCs w:val="21"/>
        </w:rPr>
        <w:t>所供应的货物质量应不低于</w:t>
      </w:r>
      <w:r>
        <w:rPr>
          <w:rFonts w:hint="eastAsia" w:ascii="宋体" w:hAnsi="宋体" w:cs="宋体"/>
          <w:szCs w:val="21"/>
          <w:lang w:eastAsia="zh-CN"/>
        </w:rPr>
        <w:t>采购需求</w:t>
      </w:r>
      <w:r>
        <w:rPr>
          <w:rFonts w:hint="eastAsia" w:ascii="宋体" w:hAnsi="宋体" w:cs="宋体"/>
          <w:szCs w:val="21"/>
        </w:rPr>
        <w:t>规定的技术质量相关要求，否则视为不合格产品，采购人有权退货，并拒付货款；如发生上述情况，采购人不承担</w:t>
      </w:r>
      <w:r>
        <w:rPr>
          <w:rFonts w:hint="eastAsia" w:ascii="宋体" w:hAnsi="宋体" w:cs="宋体"/>
          <w:szCs w:val="21"/>
          <w:lang w:eastAsia="zh-CN"/>
        </w:rPr>
        <w:t>成交供应商</w:t>
      </w:r>
      <w:r>
        <w:rPr>
          <w:rFonts w:hint="eastAsia" w:ascii="宋体" w:hAnsi="宋体" w:cs="宋体"/>
          <w:szCs w:val="21"/>
        </w:rPr>
        <w:t>由此发生的任何费用，并对其给采购人造成的损失保留追索权利。</w:t>
      </w:r>
    </w:p>
    <w:p>
      <w:pPr>
        <w:keepLines w:val="0"/>
        <w:pageBreakBefore w:val="0"/>
        <w:widowControl w:val="0"/>
        <w:numPr>
          <w:ilvl w:val="0"/>
          <w:numId w:val="2"/>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服务要求：</w:t>
      </w:r>
    </w:p>
    <w:p>
      <w:pPr>
        <w:keepLines w:val="0"/>
        <w:pageBreakBefore w:val="0"/>
        <w:widowControl w:val="0"/>
        <w:numPr>
          <w:ilvl w:val="0"/>
          <w:numId w:val="3"/>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eastAsia="zh-CN"/>
        </w:rPr>
        <w:t>成交供应商</w:t>
      </w:r>
      <w:r>
        <w:rPr>
          <w:rFonts w:hint="eastAsia" w:ascii="宋体" w:hAnsi="宋体" w:cs="宋体"/>
          <w:szCs w:val="21"/>
        </w:rPr>
        <w:t>须以书面形式承诺服务及质量保证。</w:t>
      </w:r>
      <w:r>
        <w:rPr>
          <w:rFonts w:hint="eastAsia" w:ascii="宋体" w:hAnsi="宋体" w:cs="宋体"/>
          <w:szCs w:val="21"/>
          <w:lang w:val="zh-CN"/>
        </w:rPr>
        <w:t>如果采购人确认需要进行货物质量检验，应及时把质量检验的具体要求通知成交供应商。</w:t>
      </w:r>
      <w:r>
        <w:rPr>
          <w:rFonts w:hint="eastAsia" w:ascii="宋体" w:hAnsi="宋体" w:cs="宋体"/>
          <w:szCs w:val="21"/>
        </w:rPr>
        <w:t>由广州</w:t>
      </w:r>
      <w:r>
        <w:rPr>
          <w:rFonts w:hint="eastAsia" w:ascii="宋体" w:hAnsi="宋体" w:cs="宋体"/>
          <w:szCs w:val="21"/>
          <w:lang w:eastAsia="zh-CN"/>
        </w:rPr>
        <w:t>增城</w:t>
      </w:r>
      <w:r>
        <w:rPr>
          <w:rFonts w:hint="eastAsia" w:ascii="宋体" w:hAnsi="宋体" w:cs="宋体"/>
          <w:szCs w:val="21"/>
        </w:rPr>
        <w:t>质检</w:t>
      </w:r>
      <w:r>
        <w:rPr>
          <w:rFonts w:hint="eastAsia" w:ascii="宋体" w:hAnsi="宋体" w:cs="宋体"/>
          <w:szCs w:val="21"/>
          <w:lang w:eastAsia="zh-CN"/>
        </w:rPr>
        <w:t>相关</w:t>
      </w:r>
      <w:r>
        <w:rPr>
          <w:rFonts w:hint="eastAsia" w:ascii="宋体" w:hAnsi="宋体" w:cs="宋体"/>
          <w:szCs w:val="21"/>
        </w:rPr>
        <w:t>部门进行质量鉴定</w:t>
      </w:r>
      <w:r>
        <w:rPr>
          <w:rFonts w:hint="eastAsia" w:ascii="宋体" w:hAnsi="宋体" w:cs="宋体"/>
          <w:szCs w:val="21"/>
          <w:lang w:eastAsia="zh-CN"/>
        </w:rPr>
        <w:t>，</w:t>
      </w:r>
      <w:r>
        <w:rPr>
          <w:rFonts w:hint="eastAsia" w:ascii="宋体" w:hAnsi="宋体" w:cs="宋体"/>
          <w:szCs w:val="21"/>
          <w:lang w:val="zh-CN"/>
        </w:rPr>
        <w:t>无论检验结果合格与否，货物质量检验的费用均由成交供应商承担。如确定货物为假冒伪劣产品，按照《消费者权益保护法》第五十五条经营者提供货物或者服务有欺诈行为的，应当按照消费者的要求增加赔偿其受到的损失，增加赔偿的金额为消费者购买货物的价款或者接受服务的费用的三倍；增加赔偿的金额不足五百元的，为五百元。法律另有规定的，依照其规定。</w:t>
      </w:r>
    </w:p>
    <w:p>
      <w:pPr>
        <w:keepLines w:val="0"/>
        <w:pageBreakBefore w:val="0"/>
        <w:widowControl w:val="0"/>
        <w:numPr>
          <w:ilvl w:val="0"/>
          <w:numId w:val="3"/>
        </w:numPr>
        <w:kinsoku/>
        <w:wordWrap/>
        <w:overflowPunct/>
        <w:topLinePunct w:val="0"/>
        <w:bidi w:val="0"/>
        <w:snapToGrid/>
        <w:spacing w:line="360" w:lineRule="auto"/>
        <w:ind w:firstLine="420" w:firstLineChars="200"/>
        <w:jc w:val="left"/>
        <w:textAlignment w:val="auto"/>
        <w:rPr>
          <w:rFonts w:hint="eastAsia" w:ascii="宋体" w:hAnsi="宋体"/>
          <w:szCs w:val="21"/>
        </w:rPr>
      </w:pPr>
      <w:r>
        <w:rPr>
          <w:rFonts w:hint="eastAsia"/>
        </w:rPr>
        <w:t>按照采购人需求</w:t>
      </w:r>
      <w:r>
        <w:t>分批</w:t>
      </w:r>
      <w:r>
        <w:rPr>
          <w:rFonts w:hint="eastAsia"/>
        </w:rPr>
        <w:t>多次</w:t>
      </w:r>
      <w:r>
        <w:t>交货，</w:t>
      </w:r>
      <w:r>
        <w:rPr>
          <w:rFonts w:hint="eastAsia"/>
        </w:rPr>
        <w:t>每批次</w:t>
      </w:r>
      <w:r>
        <w:t>送货</w:t>
      </w:r>
      <w:r>
        <w:rPr>
          <w:rFonts w:hint="eastAsia"/>
        </w:rPr>
        <w:t>自采购人通知时起，</w:t>
      </w:r>
      <w:r>
        <w:rPr>
          <w:rFonts w:hint="eastAsia" w:hAnsi="宋体"/>
        </w:rPr>
        <w:t>不得超过</w:t>
      </w:r>
      <w:r>
        <w:rPr>
          <w:rFonts w:hAnsi="宋体"/>
          <w:u w:val="single"/>
        </w:rPr>
        <w:t>7</w:t>
      </w:r>
      <w:r>
        <w:rPr>
          <w:rFonts w:hint="eastAsia" w:hAnsi="宋体"/>
        </w:rPr>
        <w:t>日历天</w:t>
      </w:r>
      <w:r>
        <w:rPr>
          <w:rFonts w:hint="eastAsia" w:hAnsi="宋体"/>
          <w:lang w:eastAsia="zh-CN"/>
        </w:rPr>
        <w:t>，</w:t>
      </w:r>
      <w:r>
        <w:rPr>
          <w:rFonts w:hint="eastAsia" w:ascii="宋体" w:hAnsi="宋体" w:cs="宋体"/>
          <w:szCs w:val="21"/>
        </w:rPr>
        <w:t>具体种类、交货时间及</w:t>
      </w:r>
      <w:r>
        <w:rPr>
          <w:rFonts w:hint="eastAsia" w:ascii="宋体" w:hAnsi="宋体" w:cs="宋体"/>
          <w:szCs w:val="21"/>
          <w:lang w:eastAsia="zh-CN"/>
        </w:rPr>
        <w:t>具体</w:t>
      </w:r>
      <w:r>
        <w:rPr>
          <w:rFonts w:hint="eastAsia" w:ascii="宋体" w:hAnsi="宋体" w:cs="宋体"/>
          <w:szCs w:val="21"/>
        </w:rPr>
        <w:t>地点由采购人通知</w:t>
      </w:r>
      <w:r>
        <w:rPr>
          <w:rFonts w:hint="eastAsia" w:ascii="宋体" w:hAnsi="宋体" w:cs="宋体"/>
          <w:szCs w:val="21"/>
          <w:lang w:eastAsia="zh-CN"/>
        </w:rPr>
        <w:t>成交供应商</w:t>
      </w:r>
      <w:r>
        <w:rPr>
          <w:rFonts w:hint="eastAsia" w:ascii="宋体" w:hAnsi="宋体"/>
          <w:szCs w:val="21"/>
        </w:rPr>
        <w:t>。</w:t>
      </w:r>
    </w:p>
    <w:p>
      <w:pPr>
        <w:keepLines w:val="0"/>
        <w:pageBreakBefore w:val="0"/>
        <w:widowControl w:val="0"/>
        <w:numPr>
          <w:ilvl w:val="0"/>
          <w:numId w:val="3"/>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无论交货地点路程远近、采购数量或金额的大小，</w:t>
      </w:r>
      <w:r>
        <w:rPr>
          <w:rFonts w:hint="eastAsia" w:ascii="宋体" w:hAnsi="宋体" w:cs="宋体"/>
          <w:szCs w:val="21"/>
          <w:lang w:eastAsia="zh-CN"/>
        </w:rPr>
        <w:t>成交供应商</w:t>
      </w:r>
      <w:r>
        <w:rPr>
          <w:rFonts w:hint="eastAsia" w:ascii="宋体" w:hAnsi="宋体" w:cs="宋体"/>
          <w:szCs w:val="21"/>
        </w:rPr>
        <w:t>须保证按时供货（在接到</w:t>
      </w:r>
      <w:r>
        <w:rPr>
          <w:rFonts w:hint="eastAsia" w:ascii="宋体" w:hAnsi="宋体" w:cs="宋体"/>
          <w:szCs w:val="21"/>
          <w:lang w:eastAsia="zh-CN"/>
        </w:rPr>
        <w:t>下单通知</w:t>
      </w:r>
      <w:r>
        <w:rPr>
          <w:rFonts w:hint="eastAsia" w:ascii="宋体" w:hAnsi="宋体" w:cs="宋体"/>
          <w:szCs w:val="21"/>
        </w:rPr>
        <w:t>后24小时内送达，最长不超过48小时，紧急情况下需</w:t>
      </w:r>
      <w:r>
        <w:rPr>
          <w:rFonts w:hint="eastAsia" w:ascii="宋体" w:hAnsi="宋体" w:cs="宋体"/>
          <w:szCs w:val="21"/>
          <w:lang w:val="en-US" w:eastAsia="zh-CN"/>
        </w:rPr>
        <w:t>1小时内响应，2</w:t>
      </w:r>
      <w:r>
        <w:rPr>
          <w:rFonts w:hint="eastAsia" w:ascii="宋体" w:hAnsi="宋体" w:cs="宋体"/>
          <w:szCs w:val="21"/>
        </w:rPr>
        <w:t>小时内送达，紧急情况约占总数量的三份之一），逾期未交货的按该批次货款5%扣罚。</w:t>
      </w:r>
    </w:p>
    <w:p>
      <w:pPr>
        <w:keepLines w:val="0"/>
        <w:pageBreakBefore w:val="0"/>
        <w:widowControl w:val="0"/>
        <w:numPr>
          <w:ilvl w:val="0"/>
          <w:numId w:val="3"/>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采购人如遇特殊情况需推迟供货，应至少提前一天通知</w:t>
      </w:r>
      <w:r>
        <w:rPr>
          <w:rFonts w:hint="eastAsia" w:ascii="宋体" w:hAnsi="宋体" w:cs="宋体"/>
          <w:szCs w:val="21"/>
          <w:lang w:eastAsia="zh-CN"/>
        </w:rPr>
        <w:t>成交供应商</w:t>
      </w:r>
      <w:r>
        <w:rPr>
          <w:rFonts w:hint="eastAsia" w:ascii="宋体" w:hAnsi="宋体" w:cs="宋体"/>
          <w:szCs w:val="21"/>
        </w:rPr>
        <w:t>。</w:t>
      </w:r>
      <w:r>
        <w:rPr>
          <w:rFonts w:hint="eastAsia" w:ascii="宋体" w:hAnsi="宋体" w:cs="宋体"/>
          <w:szCs w:val="21"/>
          <w:lang w:eastAsia="zh-CN"/>
        </w:rPr>
        <w:t>成交供应商</w:t>
      </w:r>
      <w:r>
        <w:rPr>
          <w:rFonts w:hint="eastAsia" w:ascii="宋体" w:hAnsi="宋体" w:cs="宋体"/>
          <w:szCs w:val="21"/>
        </w:rPr>
        <w:t>除不可抗力无法按时交货外，不得因其他任何理由延迟送货。如经证明确实因不可抗力无法按时交货，采购人仍然需要</w:t>
      </w:r>
      <w:r>
        <w:rPr>
          <w:rFonts w:hint="eastAsia" w:ascii="宋体" w:hAnsi="宋体" w:cs="宋体"/>
          <w:szCs w:val="21"/>
          <w:lang w:eastAsia="zh-CN"/>
        </w:rPr>
        <w:t>成交供应商</w:t>
      </w:r>
      <w:r>
        <w:rPr>
          <w:rFonts w:hint="eastAsia" w:ascii="宋体" w:hAnsi="宋体" w:cs="宋体"/>
          <w:szCs w:val="21"/>
        </w:rPr>
        <w:t>供货的，</w:t>
      </w:r>
      <w:r>
        <w:rPr>
          <w:rFonts w:hint="eastAsia" w:ascii="宋体" w:hAnsi="宋体" w:cs="宋体"/>
          <w:szCs w:val="21"/>
          <w:lang w:eastAsia="zh-CN"/>
        </w:rPr>
        <w:t>成交供应商</w:t>
      </w:r>
      <w:r>
        <w:rPr>
          <w:rFonts w:hint="eastAsia" w:ascii="宋体" w:hAnsi="宋体" w:cs="宋体"/>
          <w:szCs w:val="21"/>
        </w:rPr>
        <w:t>可以迟延交货，不按违约处理。</w:t>
      </w:r>
    </w:p>
    <w:p>
      <w:pPr>
        <w:keepLines w:val="0"/>
        <w:pageBreakBefore w:val="0"/>
        <w:widowControl w:val="0"/>
        <w:numPr>
          <w:ilvl w:val="0"/>
          <w:numId w:val="3"/>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采购人发现新购</w:t>
      </w:r>
      <w:r>
        <w:rPr>
          <w:rFonts w:hint="eastAsia" w:ascii="宋体" w:hAnsi="宋体" w:cs="宋体"/>
          <w:szCs w:val="21"/>
          <w:lang w:eastAsia="zh-CN"/>
        </w:rPr>
        <w:t>货物</w:t>
      </w:r>
      <w:r>
        <w:rPr>
          <w:rFonts w:hint="eastAsia" w:ascii="宋体" w:hAnsi="宋体" w:cs="宋体"/>
          <w:szCs w:val="21"/>
        </w:rPr>
        <w:t>不能正常使用的，</w:t>
      </w:r>
      <w:r>
        <w:rPr>
          <w:rFonts w:hint="eastAsia" w:ascii="宋体" w:hAnsi="宋体" w:cs="宋体"/>
          <w:szCs w:val="21"/>
          <w:lang w:eastAsia="zh-CN"/>
        </w:rPr>
        <w:t>成交供应商</w:t>
      </w:r>
      <w:r>
        <w:rPr>
          <w:rFonts w:hint="eastAsia" w:ascii="宋体" w:hAnsi="宋体" w:cs="宋体"/>
          <w:szCs w:val="21"/>
        </w:rPr>
        <w:t>应在收到通知后无条件退换，并承担一切费用。</w:t>
      </w:r>
      <w:r>
        <w:rPr>
          <w:rFonts w:hint="eastAsia" w:ascii="宋体" w:hAnsi="宋体" w:cs="宋体"/>
          <w:szCs w:val="21"/>
        </w:rPr>
        <w:fldChar w:fldCharType="begin"/>
      </w:r>
      <w:r>
        <w:rPr>
          <w:rFonts w:hint="eastAsia" w:ascii="宋体" w:hAnsi="宋体" w:cs="宋体"/>
          <w:szCs w:val="21"/>
        </w:rPr>
        <w:instrText xml:space="preserve">= 1 \* GB3</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货物存在质量问题无法使用的，采购人有权退货。</w:t>
      </w:r>
      <w:r>
        <w:rPr>
          <w:rFonts w:hint="eastAsia" w:ascii="宋体" w:hAnsi="宋体" w:cs="宋体"/>
          <w:szCs w:val="21"/>
          <w:lang w:eastAsia="zh-CN"/>
        </w:rPr>
        <w:t>成交供应商</w:t>
      </w:r>
      <w:r>
        <w:rPr>
          <w:rFonts w:hint="eastAsia" w:ascii="宋体" w:hAnsi="宋体" w:cs="宋体"/>
          <w:szCs w:val="21"/>
        </w:rPr>
        <w:t>应在收到采购人通知后，无条件于</w:t>
      </w:r>
      <w:r>
        <w:rPr>
          <w:rFonts w:hint="eastAsia" w:ascii="宋体" w:hAnsi="宋体" w:cs="宋体"/>
          <w:szCs w:val="21"/>
          <w:lang w:val="en-US" w:eastAsia="zh-CN"/>
        </w:rPr>
        <w:t>24</w:t>
      </w:r>
      <w:r>
        <w:rPr>
          <w:rFonts w:hint="eastAsia" w:ascii="宋体" w:hAnsi="宋体" w:cs="宋体"/>
          <w:szCs w:val="21"/>
        </w:rPr>
        <w:t>小时内完成货物退换。</w:t>
      </w:r>
      <w:r>
        <w:rPr>
          <w:rFonts w:hint="eastAsia" w:ascii="宋体" w:hAnsi="宋体" w:cs="宋体"/>
          <w:szCs w:val="21"/>
        </w:rPr>
        <w:fldChar w:fldCharType="begin"/>
      </w:r>
      <w:r>
        <w:rPr>
          <w:rFonts w:hint="eastAsia" w:ascii="宋体" w:hAnsi="宋体" w:cs="宋体"/>
          <w:szCs w:val="21"/>
        </w:rPr>
        <w:instrText xml:space="preserve">= 2 \* GB3</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lang w:eastAsia="zh-CN"/>
        </w:rPr>
        <w:t>成交供应商</w:t>
      </w:r>
      <w:r>
        <w:rPr>
          <w:rFonts w:hint="eastAsia" w:ascii="宋体" w:hAnsi="宋体" w:cs="宋体"/>
          <w:szCs w:val="21"/>
        </w:rPr>
        <w:t>少送、错送货物，导致采购人单位无法正常开展工作的，</w:t>
      </w:r>
      <w:r>
        <w:rPr>
          <w:rFonts w:hint="eastAsia" w:ascii="宋体" w:hAnsi="宋体" w:cs="宋体"/>
          <w:szCs w:val="21"/>
          <w:lang w:eastAsia="zh-CN"/>
        </w:rPr>
        <w:t>成交供应商</w:t>
      </w:r>
      <w:r>
        <w:rPr>
          <w:rFonts w:hint="eastAsia" w:ascii="宋体" w:hAnsi="宋体" w:cs="宋体"/>
          <w:szCs w:val="21"/>
        </w:rPr>
        <w:t>应在收到采购人通知后，无条件于</w:t>
      </w:r>
      <w:r>
        <w:rPr>
          <w:rFonts w:hint="eastAsia" w:ascii="宋体" w:hAnsi="宋体" w:cs="宋体"/>
          <w:szCs w:val="21"/>
          <w:lang w:val="en-US" w:eastAsia="zh-CN"/>
        </w:rPr>
        <w:t>2</w:t>
      </w:r>
      <w:r>
        <w:rPr>
          <w:rFonts w:hint="eastAsia" w:ascii="宋体" w:hAnsi="宋体" w:cs="宋体"/>
          <w:szCs w:val="21"/>
        </w:rPr>
        <w:t>小时内完成货物的补给、替换。</w:t>
      </w:r>
    </w:p>
    <w:p>
      <w:pPr>
        <w:keepLines w:val="0"/>
        <w:pageBreakBefore w:val="0"/>
        <w:widowControl w:val="0"/>
        <w:numPr>
          <w:ilvl w:val="0"/>
          <w:numId w:val="3"/>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zh-CN"/>
        </w:rPr>
        <w:t>成交供应商提供的货物不存在质量低劣问题，但采购人在收货时或在使用货物过程认为货物质量无法满足工作需求的，成交供应商须在2个工作日内无条件完成退换。</w:t>
      </w:r>
    </w:p>
    <w:p>
      <w:pPr>
        <w:keepLines w:val="0"/>
        <w:pageBreakBefore w:val="0"/>
        <w:widowControl w:val="0"/>
        <w:numPr>
          <w:ilvl w:val="0"/>
          <w:numId w:val="3"/>
        </w:numPr>
        <w:kinsoku/>
        <w:wordWrap/>
        <w:overflowPunct/>
        <w:topLinePunct w:val="0"/>
        <w:bidi w:val="0"/>
        <w:snapToGrid/>
        <w:spacing w:line="360" w:lineRule="auto"/>
        <w:ind w:firstLine="420" w:firstLineChars="200"/>
        <w:jc w:val="left"/>
        <w:textAlignment w:val="auto"/>
        <w:rPr>
          <w:rFonts w:hint="eastAsia" w:ascii="宋体" w:hAnsi="宋体" w:cs="Times New Roman"/>
          <w:szCs w:val="21"/>
        </w:rPr>
      </w:pPr>
      <w:r>
        <w:rPr>
          <w:rFonts w:hint="eastAsia" w:ascii="宋体" w:hAnsi="宋体"/>
          <w:szCs w:val="21"/>
          <w:lang w:eastAsia="zh-CN"/>
        </w:rPr>
        <w:t>成交供应商</w:t>
      </w:r>
      <w:r>
        <w:rPr>
          <w:rFonts w:hint="eastAsia" w:ascii="宋体" w:hAnsi="宋体"/>
          <w:szCs w:val="21"/>
        </w:rPr>
        <w:t>未能履行</w:t>
      </w:r>
      <w:r>
        <w:rPr>
          <w:rFonts w:hint="eastAsia" w:ascii="宋体" w:hAnsi="宋体"/>
          <w:szCs w:val="21"/>
          <w:lang w:eastAsia="zh-CN"/>
        </w:rPr>
        <w:t>采购需求</w:t>
      </w:r>
      <w:r>
        <w:rPr>
          <w:rFonts w:hint="eastAsia" w:ascii="宋体" w:hAnsi="宋体"/>
          <w:szCs w:val="21"/>
        </w:rPr>
        <w:t>和合同所定事项,或供应不合格、以次充好的</w:t>
      </w:r>
      <w:r>
        <w:rPr>
          <w:rFonts w:hint="eastAsia" w:ascii="宋体" w:hAnsi="宋体"/>
          <w:szCs w:val="21"/>
          <w:lang w:eastAsia="zh-CN"/>
        </w:rPr>
        <w:t>货物</w:t>
      </w:r>
      <w:r>
        <w:rPr>
          <w:rFonts w:hint="eastAsia" w:ascii="宋体" w:hAnsi="宋体"/>
          <w:szCs w:val="21"/>
        </w:rPr>
        <w:t>，采购人退货后将记录在案，并对</w:t>
      </w:r>
      <w:r>
        <w:rPr>
          <w:rFonts w:hint="eastAsia" w:ascii="宋体" w:hAnsi="宋体"/>
          <w:szCs w:val="21"/>
          <w:lang w:eastAsia="zh-CN"/>
        </w:rPr>
        <w:t>成交供应商</w:t>
      </w:r>
      <w:r>
        <w:rPr>
          <w:rFonts w:hint="eastAsia" w:ascii="宋体" w:hAnsi="宋体"/>
          <w:szCs w:val="21"/>
        </w:rPr>
        <w:t>予以该批次</w:t>
      </w:r>
      <w:r>
        <w:rPr>
          <w:rFonts w:hint="eastAsia" w:ascii="宋体" w:hAnsi="宋体" w:cs="宋体"/>
          <w:szCs w:val="21"/>
        </w:rPr>
        <w:t>货款5%扣罚</w:t>
      </w:r>
      <w:r>
        <w:rPr>
          <w:rFonts w:hint="eastAsia" w:ascii="宋体" w:hAnsi="宋体"/>
          <w:szCs w:val="21"/>
        </w:rPr>
        <w:t>，除承担因此产生的一切损失和费用外，情节严重的可取消其供应资格。</w:t>
      </w:r>
    </w:p>
    <w:p>
      <w:pPr>
        <w:keepLines w:val="0"/>
        <w:pageBreakBefore w:val="0"/>
        <w:widowControl w:val="0"/>
        <w:numPr>
          <w:ilvl w:val="0"/>
          <w:numId w:val="3"/>
        </w:numPr>
        <w:kinsoku/>
        <w:wordWrap/>
        <w:overflowPunct/>
        <w:topLinePunct w:val="0"/>
        <w:bidi w:val="0"/>
        <w:snapToGrid/>
        <w:spacing w:line="360" w:lineRule="auto"/>
        <w:ind w:firstLine="420" w:firstLineChars="200"/>
        <w:jc w:val="left"/>
        <w:textAlignment w:val="auto"/>
        <w:rPr>
          <w:rFonts w:hint="eastAsia" w:ascii="宋体" w:hAnsi="宋体" w:cs="Times New Roman"/>
          <w:szCs w:val="21"/>
        </w:rPr>
      </w:pPr>
      <w:r>
        <w:rPr>
          <w:rFonts w:hint="eastAsia" w:ascii="宋体" w:hAnsi="宋体" w:cs="Times New Roman"/>
          <w:szCs w:val="21"/>
        </w:rPr>
        <w:t>如</w:t>
      </w:r>
      <w:r>
        <w:rPr>
          <w:rFonts w:hint="eastAsia" w:ascii="宋体" w:hAnsi="宋体" w:cs="Times New Roman"/>
          <w:szCs w:val="21"/>
          <w:lang w:eastAsia="zh-CN"/>
        </w:rPr>
        <w:t>成交供应商</w:t>
      </w:r>
      <w:r>
        <w:rPr>
          <w:rFonts w:hint="eastAsia" w:ascii="宋体" w:hAnsi="宋体" w:cs="Times New Roman"/>
          <w:szCs w:val="21"/>
        </w:rPr>
        <w:t>确因市场生产、流通等问题需将原标内货物变更为不同品牌的同类货物时，</w:t>
      </w:r>
      <w:r>
        <w:rPr>
          <w:rFonts w:hint="eastAsia" w:ascii="宋体" w:hAnsi="宋体" w:cs="Times New Roman"/>
          <w:szCs w:val="21"/>
          <w:lang w:eastAsia="zh-CN"/>
        </w:rPr>
        <w:t>成交供应商</w:t>
      </w:r>
      <w:r>
        <w:rPr>
          <w:rFonts w:hint="eastAsia" w:ascii="宋体" w:hAnsi="宋体" w:cs="Times New Roman"/>
          <w:szCs w:val="21"/>
        </w:rPr>
        <w:t>应以提供性价比更高或相当于同质量的货物作为主要原则，及时向采购人提供书面申请及产品样板</w:t>
      </w:r>
      <w:r>
        <w:rPr>
          <w:rFonts w:hint="eastAsia" w:ascii="宋体" w:hAnsi="宋体" w:cs="Times New Roman"/>
          <w:szCs w:val="21"/>
          <w:lang w:eastAsia="zh-CN"/>
        </w:rPr>
        <w:t>。</w:t>
      </w:r>
      <w:r>
        <w:rPr>
          <w:rFonts w:hint="eastAsia" w:ascii="宋体" w:hAnsi="宋体" w:cs="Times New Roman"/>
          <w:szCs w:val="21"/>
        </w:rPr>
        <w:t>经双方同意后，有权终止某类</w:t>
      </w:r>
      <w:r>
        <w:rPr>
          <w:rFonts w:hint="eastAsia" w:ascii="宋体" w:hAnsi="宋体" w:cs="Times New Roman"/>
          <w:szCs w:val="21"/>
          <w:lang w:eastAsia="zh-CN"/>
        </w:rPr>
        <w:t>成交</w:t>
      </w:r>
      <w:r>
        <w:rPr>
          <w:rFonts w:hint="eastAsia" w:ascii="宋体" w:hAnsi="宋体" w:cs="Times New Roman"/>
          <w:szCs w:val="21"/>
        </w:rPr>
        <w:t>商品的采购或变更某类商品的采购</w:t>
      </w:r>
      <w:r>
        <w:rPr>
          <w:rFonts w:hint="eastAsia" w:ascii="宋体" w:hAnsi="宋体" w:cs="Times New Roman"/>
          <w:szCs w:val="21"/>
          <w:lang w:eastAsia="zh-CN"/>
        </w:rPr>
        <w:t>。</w:t>
      </w:r>
    </w:p>
    <w:p>
      <w:pPr>
        <w:keepLines w:val="0"/>
        <w:pageBreakBefore w:val="0"/>
        <w:widowControl w:val="0"/>
        <w:numPr>
          <w:ilvl w:val="0"/>
          <w:numId w:val="1"/>
        </w:numPr>
        <w:kinsoku/>
        <w:wordWrap/>
        <w:overflowPunct/>
        <w:topLinePunct w:val="0"/>
        <w:bidi w:val="0"/>
        <w:snapToGrid/>
        <w:spacing w:line="360" w:lineRule="auto"/>
        <w:jc w:val="left"/>
        <w:textAlignment w:val="auto"/>
        <w:rPr>
          <w:rFonts w:hint="eastAsia" w:ascii="宋体" w:hAnsi="宋体" w:cs="宋体"/>
          <w:b/>
          <w:bCs/>
          <w:szCs w:val="21"/>
          <w:highlight w:val="none"/>
        </w:rPr>
      </w:pPr>
      <w:r>
        <w:rPr>
          <w:rFonts w:hint="eastAsia" w:ascii="宋体" w:hAnsi="宋体" w:cs="宋体"/>
          <w:b/>
          <w:bCs/>
          <w:szCs w:val="21"/>
          <w:highlight w:val="none"/>
        </w:rPr>
        <w:t>货物</w:t>
      </w:r>
      <w:r>
        <w:rPr>
          <w:rFonts w:hint="eastAsia" w:ascii="宋体" w:hAnsi="宋体" w:cs="宋体"/>
          <w:b/>
          <w:bCs/>
          <w:szCs w:val="21"/>
          <w:highlight w:val="none"/>
          <w:lang w:eastAsia="zh-CN"/>
        </w:rPr>
        <w:t>需求</w:t>
      </w:r>
      <w:r>
        <w:rPr>
          <w:rFonts w:hint="eastAsia" w:ascii="宋体" w:hAnsi="宋体" w:cs="宋体"/>
          <w:b/>
          <w:bCs/>
          <w:szCs w:val="21"/>
          <w:highlight w:val="none"/>
        </w:rPr>
        <w:t>清单</w:t>
      </w:r>
    </w:p>
    <w:tbl>
      <w:tblPr>
        <w:tblStyle w:val="8"/>
        <w:tblW w:w="5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08"/>
        <w:gridCol w:w="759"/>
        <w:gridCol w:w="2558"/>
        <w:gridCol w:w="2528"/>
        <w:gridCol w:w="945"/>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vMerge w:val="restart"/>
            <w:noWrap w:val="0"/>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3719" w:type="pct"/>
            <w:gridSpan w:val="4"/>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物资信息</w:t>
            </w:r>
          </w:p>
        </w:tc>
        <w:tc>
          <w:tcPr>
            <w:tcW w:w="471" w:type="pct"/>
            <w:vMerge w:val="restart"/>
            <w:noWrap w:val="0"/>
            <w:vAlign w:val="center"/>
          </w:tcPr>
          <w:p>
            <w:pPr>
              <w:widowControl/>
              <w:jc w:val="center"/>
              <w:rPr>
                <w:rFonts w:ascii="宋体" w:hAnsi="宋体" w:cs="宋体"/>
                <w:b/>
                <w:bCs/>
                <w:kern w:val="0"/>
                <w:szCs w:val="21"/>
              </w:rPr>
            </w:pPr>
            <w:r>
              <w:rPr>
                <w:rFonts w:hint="eastAsia" w:ascii="宋体" w:hAnsi="宋体" w:cs="宋体"/>
                <w:b/>
                <w:bCs/>
                <w:kern w:val="0"/>
                <w:szCs w:val="21"/>
              </w:rPr>
              <w:t>预计年采购量</w:t>
            </w:r>
          </w:p>
        </w:tc>
        <w:tc>
          <w:tcPr>
            <w:tcW w:w="480" w:type="pct"/>
            <w:vMerge w:val="restart"/>
            <w:noWrap w:val="0"/>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报单价（元）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vMerge w:val="continue"/>
            <w:noWrap w:val="0"/>
            <w:vAlign w:val="center"/>
          </w:tcPr>
          <w:p>
            <w:pPr>
              <w:widowControl/>
              <w:jc w:val="left"/>
              <w:rPr>
                <w:rFonts w:ascii="宋体" w:hAnsi="宋体" w:cs="宋体"/>
                <w:b/>
                <w:bCs/>
                <w:kern w:val="0"/>
                <w:szCs w:val="21"/>
              </w:rPr>
            </w:pPr>
          </w:p>
        </w:tc>
        <w:tc>
          <w:tcPr>
            <w:tcW w:w="802" w:type="pct"/>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品名</w:t>
            </w:r>
          </w:p>
        </w:tc>
        <w:tc>
          <w:tcPr>
            <w:tcW w:w="378" w:type="pct"/>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单位</w:t>
            </w:r>
          </w:p>
        </w:tc>
        <w:tc>
          <w:tcPr>
            <w:tcW w:w="1276" w:type="pct"/>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规格</w:t>
            </w:r>
          </w:p>
        </w:tc>
        <w:tc>
          <w:tcPr>
            <w:tcW w:w="1261" w:type="pct"/>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参考品目</w:t>
            </w:r>
          </w:p>
          <w:p>
            <w:pPr>
              <w:widowControl/>
              <w:jc w:val="center"/>
              <w:rPr>
                <w:rFonts w:hint="eastAsia" w:ascii="宋体" w:hAnsi="宋体" w:cs="宋体"/>
                <w:b/>
                <w:bCs/>
                <w:kern w:val="0"/>
                <w:szCs w:val="21"/>
              </w:rPr>
            </w:pPr>
            <w:r>
              <w:rPr>
                <w:rFonts w:hint="eastAsia" w:ascii="宋体" w:hAnsi="宋体" w:cs="宋体"/>
                <w:b/>
                <w:bCs/>
                <w:kern w:val="0"/>
                <w:szCs w:val="21"/>
              </w:rPr>
              <w:t>（或质量相当于）</w:t>
            </w:r>
          </w:p>
        </w:tc>
        <w:tc>
          <w:tcPr>
            <w:tcW w:w="471" w:type="pct"/>
            <w:vMerge w:val="continue"/>
            <w:noWrap w:val="0"/>
            <w:vAlign w:val="center"/>
          </w:tcPr>
          <w:p>
            <w:pPr>
              <w:widowControl/>
              <w:jc w:val="left"/>
              <w:rPr>
                <w:rFonts w:ascii="宋体" w:hAnsi="宋体" w:cs="宋体"/>
                <w:b/>
                <w:bCs/>
                <w:kern w:val="0"/>
                <w:szCs w:val="21"/>
              </w:rPr>
            </w:pPr>
          </w:p>
        </w:tc>
        <w:tc>
          <w:tcPr>
            <w:tcW w:w="480" w:type="pct"/>
            <w:vMerge w:val="continue"/>
            <w:noWrap w:val="0"/>
            <w:vAlign w:val="center"/>
          </w:tcPr>
          <w:p>
            <w:pPr>
              <w:widowControl/>
              <w:jc w:val="left"/>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047" w:type="pct"/>
            <w:gridSpan w:val="5"/>
            <w:noWrap/>
            <w:vAlign w:val="center"/>
          </w:tcPr>
          <w:p>
            <w:pPr>
              <w:widowControl/>
              <w:jc w:val="left"/>
              <w:rPr>
                <w:rFonts w:hint="eastAsia" w:ascii="宋体" w:hAnsi="宋体" w:cs="宋体"/>
                <w:kern w:val="0"/>
                <w:szCs w:val="21"/>
              </w:rPr>
            </w:pPr>
            <w:r>
              <w:rPr>
                <w:rFonts w:hint="eastAsia" w:ascii="宋体" w:hAnsi="宋体" w:cs="宋体"/>
                <w:b/>
                <w:bCs/>
                <w:kern w:val="0"/>
                <w:szCs w:val="21"/>
              </w:rPr>
              <w:t>日用品类</w:t>
            </w:r>
          </w:p>
        </w:tc>
        <w:tc>
          <w:tcPr>
            <w:tcW w:w="471" w:type="pct"/>
            <w:noWrap/>
            <w:vAlign w:val="center"/>
          </w:tcPr>
          <w:p>
            <w:pPr>
              <w:widowControl/>
              <w:jc w:val="right"/>
              <w:rPr>
                <w:rFonts w:hint="eastAsia" w:ascii="宋体" w:hAnsi="宋体" w:cs="宋体"/>
                <w:kern w:val="0"/>
                <w:szCs w:val="21"/>
              </w:rPr>
            </w:pPr>
          </w:p>
        </w:tc>
        <w:tc>
          <w:tcPr>
            <w:tcW w:w="480" w:type="pct"/>
            <w:noWrap/>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纸球</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10个装/条、1400克/条、4层、约100mm×120mm/节</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品颖卷纸10个装、羽颂蓝宝卷纸</w:t>
            </w:r>
          </w:p>
        </w:tc>
        <w:tc>
          <w:tcPr>
            <w:tcW w:w="471" w:type="pct"/>
            <w:noWrap/>
            <w:vAlign w:val="center"/>
          </w:tcPr>
          <w:p>
            <w:pPr>
              <w:widowControl/>
              <w:jc w:val="center"/>
              <w:rPr>
                <w:rFonts w:ascii="宋体" w:hAnsi="宋体" w:cs="宋体"/>
                <w:kern w:val="0"/>
                <w:szCs w:val="21"/>
              </w:rPr>
            </w:pPr>
            <w:r>
              <w:rPr>
                <w:rFonts w:hint="eastAsia" w:ascii="宋体" w:hAnsi="宋体" w:cs="宋体"/>
                <w:kern w:val="0"/>
                <w:szCs w:val="21"/>
                <w:lang w:bidi="ar"/>
              </w:rPr>
              <w:t>5000</w:t>
            </w:r>
          </w:p>
        </w:tc>
        <w:tc>
          <w:tcPr>
            <w:tcW w:w="480" w:type="pct"/>
            <w:noWrap/>
            <w:vAlign w:val="center"/>
          </w:tcPr>
          <w:p>
            <w:pPr>
              <w:widowControl/>
              <w:jc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擦手纸</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约22cm×19.5cm/张、高级商用、约180抽/包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高级商用擦手纸22×19.5cm、奥雅五星擦手纸</w:t>
            </w:r>
          </w:p>
        </w:tc>
        <w:tc>
          <w:tcPr>
            <w:tcW w:w="471" w:type="pct"/>
            <w:noWrap/>
            <w:vAlign w:val="center"/>
          </w:tcPr>
          <w:p>
            <w:pPr>
              <w:widowControl/>
              <w:jc w:val="center"/>
              <w:rPr>
                <w:rFonts w:hint="eastAsia" w:ascii="宋体" w:hAnsi="宋体" w:cs="宋体"/>
                <w:kern w:val="0"/>
                <w:szCs w:val="21"/>
              </w:rPr>
            </w:pPr>
            <w:r>
              <w:rPr>
                <w:rFonts w:hint="eastAsia" w:ascii="宋体" w:hAnsi="宋体" w:cs="宋体"/>
                <w:kern w:val="0"/>
                <w:szCs w:val="21"/>
                <w:lang w:bidi="ar"/>
              </w:rPr>
              <w:t>35000</w:t>
            </w:r>
          </w:p>
        </w:tc>
        <w:tc>
          <w:tcPr>
            <w:tcW w:w="480" w:type="pct"/>
            <w:noWrap/>
            <w:vAlign w:val="center"/>
          </w:tcPr>
          <w:p>
            <w:pPr>
              <w:widowControl/>
              <w:jc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大卷纸</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卷</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约9.8cm(单张宽度)×</w:t>
            </w:r>
            <w:r>
              <w:rPr>
                <w:rFonts w:hint="eastAsia" w:ascii="MS Mincho" w:hAnsi="MS Mincho" w:eastAsia="MS Mincho" w:cs="MS Mincho"/>
                <w:kern w:val="0"/>
                <w:szCs w:val="21"/>
              </w:rPr>
              <w:t>∅</w:t>
            </w:r>
            <w:r>
              <w:rPr>
                <w:rFonts w:hint="eastAsia" w:ascii="宋体" w:hAnsi="宋体" w:cs="宋体"/>
                <w:kern w:val="0"/>
                <w:szCs w:val="21"/>
              </w:rPr>
              <w:t>23cm(整个卷纸直径)</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奥雅四星大卷纸</w:t>
            </w:r>
          </w:p>
        </w:tc>
        <w:tc>
          <w:tcPr>
            <w:tcW w:w="471" w:type="pct"/>
            <w:noWrap/>
            <w:vAlign w:val="center"/>
          </w:tcPr>
          <w:p>
            <w:pPr>
              <w:widowControl/>
              <w:jc w:val="center"/>
              <w:rPr>
                <w:rFonts w:hint="eastAsia" w:ascii="宋体" w:hAnsi="宋体" w:cs="宋体"/>
                <w:kern w:val="0"/>
                <w:szCs w:val="21"/>
              </w:rPr>
            </w:pPr>
            <w:r>
              <w:rPr>
                <w:rFonts w:hint="eastAsia" w:ascii="宋体" w:hAnsi="宋体" w:cs="宋体"/>
                <w:kern w:val="0"/>
                <w:szCs w:val="21"/>
                <w:lang w:bidi="ar"/>
              </w:rPr>
              <w:t>2500</w:t>
            </w:r>
          </w:p>
        </w:tc>
        <w:tc>
          <w:tcPr>
            <w:tcW w:w="480" w:type="pct"/>
            <w:noWrap/>
            <w:vAlign w:val="center"/>
          </w:tcPr>
          <w:p>
            <w:pPr>
              <w:widowControl/>
              <w:jc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方巾纸</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约220mm×170mm，260±5g/包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花芯方巾纸</w:t>
            </w:r>
          </w:p>
        </w:tc>
        <w:tc>
          <w:tcPr>
            <w:tcW w:w="471" w:type="pct"/>
            <w:noWrap/>
            <w:vAlign w:val="center"/>
          </w:tcPr>
          <w:p>
            <w:pPr>
              <w:widowControl/>
              <w:jc w:val="center"/>
              <w:rPr>
                <w:rFonts w:hint="eastAsia" w:ascii="宋体" w:hAnsi="宋体" w:cs="宋体"/>
                <w:kern w:val="0"/>
                <w:szCs w:val="21"/>
              </w:rPr>
            </w:pPr>
            <w:r>
              <w:rPr>
                <w:rFonts w:hint="eastAsia" w:ascii="宋体" w:hAnsi="宋体" w:cs="宋体"/>
                <w:kern w:val="0"/>
                <w:szCs w:val="21"/>
                <w:lang w:bidi="ar"/>
              </w:rPr>
              <w:t>750</w:t>
            </w:r>
          </w:p>
        </w:tc>
        <w:tc>
          <w:tcPr>
            <w:tcW w:w="480" w:type="pct"/>
            <w:noWrap/>
            <w:vAlign w:val="center"/>
          </w:tcPr>
          <w:p>
            <w:pPr>
              <w:widowControl/>
              <w:jc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一次性无纺巾</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约28cm×58cm、190张/包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一次性无纺巾28×5(190张)</w:t>
            </w:r>
          </w:p>
        </w:tc>
        <w:tc>
          <w:tcPr>
            <w:tcW w:w="471" w:type="pct"/>
            <w:noWrap/>
            <w:vAlign w:val="center"/>
          </w:tcPr>
          <w:p>
            <w:pPr>
              <w:widowControl/>
              <w:jc w:val="center"/>
              <w:rPr>
                <w:rFonts w:ascii="宋体" w:hAnsi="宋体" w:cs="宋体"/>
                <w:kern w:val="0"/>
                <w:szCs w:val="21"/>
              </w:rPr>
            </w:pPr>
            <w:r>
              <w:rPr>
                <w:rFonts w:hint="eastAsia" w:ascii="宋体" w:hAnsi="宋体" w:cs="宋体"/>
                <w:kern w:val="0"/>
                <w:szCs w:val="21"/>
                <w:lang w:bidi="ar"/>
              </w:rPr>
              <w:t>150</w:t>
            </w:r>
          </w:p>
        </w:tc>
        <w:tc>
          <w:tcPr>
            <w:tcW w:w="480" w:type="pct"/>
            <w:noWrap/>
            <w:vAlign w:val="center"/>
          </w:tcPr>
          <w:p>
            <w:pPr>
              <w:widowControl/>
              <w:jc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擦手纸筒(盒)</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约25cm×20cm×10cm、方形透明</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擦手纸筒</w:t>
            </w:r>
          </w:p>
        </w:tc>
        <w:tc>
          <w:tcPr>
            <w:tcW w:w="471" w:type="pct"/>
            <w:noWrap/>
            <w:vAlign w:val="center"/>
          </w:tcPr>
          <w:p>
            <w:pPr>
              <w:widowControl/>
              <w:jc w:val="center"/>
              <w:rPr>
                <w:rFonts w:hint="eastAsia" w:ascii="宋体" w:hAnsi="宋体" w:cs="宋体"/>
                <w:kern w:val="0"/>
                <w:szCs w:val="21"/>
              </w:rPr>
            </w:pPr>
            <w:r>
              <w:rPr>
                <w:rFonts w:hint="eastAsia" w:ascii="宋体" w:hAnsi="宋体" w:cs="宋体"/>
                <w:kern w:val="0"/>
                <w:szCs w:val="21"/>
                <w:lang w:bidi="ar"/>
              </w:rPr>
              <w:t>150</w:t>
            </w:r>
          </w:p>
        </w:tc>
        <w:tc>
          <w:tcPr>
            <w:tcW w:w="480" w:type="pct"/>
            <w:noWrap/>
            <w:vAlign w:val="center"/>
          </w:tcPr>
          <w:p>
            <w:pPr>
              <w:widowControl/>
              <w:jc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大卷纸筒(架)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约12cm(宽度)×</w:t>
            </w:r>
            <w:r>
              <w:rPr>
                <w:rFonts w:hint="eastAsia" w:ascii="MS Mincho" w:hAnsi="MS Mincho" w:eastAsia="MS Mincho" w:cs="MS Mincho"/>
                <w:kern w:val="0"/>
                <w:szCs w:val="21"/>
              </w:rPr>
              <w:t>∅</w:t>
            </w:r>
            <w:r>
              <w:rPr>
                <w:rFonts w:hint="eastAsia" w:ascii="宋体" w:hAnsi="宋体" w:cs="宋体"/>
                <w:kern w:val="0"/>
                <w:szCs w:val="21"/>
              </w:rPr>
              <w:t>28cm</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大卷纸筒</w:t>
            </w:r>
          </w:p>
        </w:tc>
        <w:tc>
          <w:tcPr>
            <w:tcW w:w="471" w:type="pct"/>
            <w:noWrap/>
            <w:vAlign w:val="center"/>
          </w:tcPr>
          <w:p>
            <w:pPr>
              <w:widowControl/>
              <w:jc w:val="center"/>
              <w:rPr>
                <w:rFonts w:ascii="宋体" w:hAnsi="宋体" w:cs="宋体"/>
                <w:kern w:val="0"/>
                <w:szCs w:val="21"/>
              </w:rPr>
            </w:pPr>
            <w:r>
              <w:rPr>
                <w:rFonts w:hint="eastAsia" w:ascii="宋体" w:hAnsi="宋体" w:cs="宋体"/>
                <w:kern w:val="0"/>
                <w:szCs w:val="21"/>
              </w:rPr>
              <w:t>30</w:t>
            </w:r>
          </w:p>
        </w:tc>
        <w:tc>
          <w:tcPr>
            <w:tcW w:w="480" w:type="pct"/>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航空杯</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40个/包、两排装、PP成分、耐热温度100℃，耐冷温度﹣10℃</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航空杯两条装裕发688 40个/包</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4500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挂钩</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小包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2个/小包、铁方、黏胶(不干胶粘着)、材质PS</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铁方黏胶挂钩振兴235</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不锈钢挂钩</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10牙</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10牙不锈钢挂钩</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不锈钢挂钩</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6牙</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高级不锈钢6牙挂钩美碧皇</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255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保温水壶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2.0L、玻璃真空内胆</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保温瓶2.0L 5P稻草人2389</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保温水壶塞</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5磅/8磅、塑料</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5磅塑料水壶塞</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电热水壶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1.5L、内胆304不锈钢</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1.5L美的WH317E4C电热水壶/美的电热水壶1.5/金灶</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茶道杯</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500ML、TP-160</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金灶TP-160茶道杯500ML</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大铁剪刀</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把</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长度17cm-18cm</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大铁剪刀</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实心红草球绳</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尼龙包装绳</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双象实心红草球绳</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充电电筒</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支</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LED、小号、强光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康铭8861充电筒</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66</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电池</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对</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7号、无汞无镉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金霸王电池7号</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电池</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对</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5号、无汞无镉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金霸王电池5号</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2600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电池</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对</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2号、碱性、2粒装、无汞</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金霸王2号碱性电池2粒装</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纽扣电子</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CR2032、CR2025</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超霸2032电子</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86</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男女拖鞋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对</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防滑</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9017.8085喜步佳拖鞋/7104蒙尼克男拖鞋/6319健足仕男拖鞋</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345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男女包头拖鞋(手术用)</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对</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防滑、侧边透气孔、防穿刺、耐酸碱</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防滑包头鞋</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男女水鞋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对</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中筒、牛筋鞋底、鞋面优质PVC、防滑内衬布</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回力813女水鞋、回力807男水鞋</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羊绒棉三件套</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床</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1.5m、羊绒棉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活性羊绒棉三件套</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磨毛四件套</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1.5m、磨毛加厚</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150加厚磨毛四件套</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棉被</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床</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1.5m、6斤、丝棉被</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富兰轩单套1.5M丝棉被6斤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29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毛毯</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张</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1.8m、包边、法兰绒</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包边法莱绒毛毯1.8M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学生健康枕</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决明子</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决明子学生健康枕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衣架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扎</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10个/扎</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135衣架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床垫</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张</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90cm×190cm</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床垫（90×190）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蚊帐</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张</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90cm、加长加密</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花加长加密蚊帐90cm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蚊帐</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1.5m、四柱蚊帐</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盒装四柱蚊帐1.5米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折叠床</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张</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约95cm×186cm</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95×186cm折叠床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护理垫</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L码、14片/包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肯得康AD601健康护理垫L码14片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纯棉睡衣</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件</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男女装、纯棉、均码</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纯棉睡衣女装    </w:t>
            </w:r>
          </w:p>
        </w:tc>
        <w:tc>
          <w:tcPr>
            <w:tcW w:w="471" w:type="pct"/>
            <w:noWrap/>
            <w:vAlign w:val="center"/>
          </w:tcPr>
          <w:p>
            <w:pPr>
              <w:widowControl/>
              <w:jc w:val="center"/>
              <w:rPr>
                <w:rFonts w:hint="eastAsia" w:ascii="宋体" w:hAnsi="宋体" w:cs="宋体"/>
                <w:kern w:val="0"/>
                <w:szCs w:val="21"/>
              </w:rPr>
            </w:pPr>
            <w:r>
              <w:rPr>
                <w:rFonts w:hint="eastAsia" w:ascii="宋体" w:hAnsi="宋体" w:cs="宋体"/>
                <w:kern w:val="0"/>
                <w:szCs w:val="21"/>
                <w:lang w:bidi="ar"/>
              </w:rPr>
              <w:t>89</w:t>
            </w:r>
          </w:p>
        </w:tc>
        <w:tc>
          <w:tcPr>
            <w:tcW w:w="480" w:type="pct"/>
            <w:noWrap/>
            <w:vAlign w:val="center"/>
          </w:tcPr>
          <w:p>
            <w:pPr>
              <w:widowControl/>
              <w:jc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劳动手套</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对</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白色、棉质</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劳动手套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39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胶手套</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对</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牛筋乳胶、厚款</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胶手套南洋牌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毛巾</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约34cm×76cm、印花毛巾、吸水毛巾、棉、较厚</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毛巾鑫立1018印花巾/百意B-1033吸水毛巾</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毛巾</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约34cm×76cm、吸水毛巾、棉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毛巾浩哲0860</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浴巾</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约90cm×100cm、素色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红嘴鸟H073素色浴巾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浴巾</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约70cm×140cm、棉、素色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70*140cm傲棉51322糖果素色浴巾/洁丽雅8027-1小熊浴巾/J1816B洁玉卡门浴巾/AY-6170爱尔思圆点浴巾/洁丽雅W0194浴巾</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清洁巾</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保洁用、涤纶复合纤维</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8816清洁巾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白方巾</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约29cm×29cm、纯棉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星光白方巾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白边带、红边带</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卷</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约1cm-1.5cm(宽度)</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白边带、红边带、红带子</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820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白线球</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卷</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珠线</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白线球-珠线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685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防水厨鞋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对</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防水防油</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日系时尚防水厨鞋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49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雨衣套装</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均码</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008正招雨衣套装/正招XT007单层套装防雨服</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衣叉</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条</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长款衣叉、1.6米</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碧彩186长衣叉</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42</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玻璃小奶瓶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120ML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爱得利evorie</w:t>
            </w:r>
          </w:p>
        </w:tc>
        <w:tc>
          <w:tcPr>
            <w:tcW w:w="471" w:type="pct"/>
            <w:noWrap/>
            <w:vAlign w:val="center"/>
          </w:tcPr>
          <w:p>
            <w:pPr>
              <w:widowControl/>
              <w:jc w:val="center"/>
              <w:rPr>
                <w:rFonts w:ascii="宋体" w:hAnsi="宋体" w:cs="宋体"/>
                <w:kern w:val="0"/>
                <w:szCs w:val="21"/>
              </w:rPr>
            </w:pPr>
            <w:r>
              <w:rPr>
                <w:rFonts w:hint="eastAsia" w:ascii="宋体" w:hAnsi="宋体" w:cs="宋体"/>
                <w:kern w:val="0"/>
                <w:szCs w:val="21"/>
              </w:rPr>
              <w:t>150</w:t>
            </w:r>
          </w:p>
        </w:tc>
        <w:tc>
          <w:tcPr>
            <w:tcW w:w="480" w:type="pct"/>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奶嘴和奶盖</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（0-3个月）S码</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爱得利</w:t>
            </w:r>
          </w:p>
        </w:tc>
        <w:tc>
          <w:tcPr>
            <w:tcW w:w="471" w:type="pct"/>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480" w:type="pct"/>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47" w:type="pct"/>
            <w:gridSpan w:val="5"/>
            <w:noWrap/>
            <w:vAlign w:val="center"/>
          </w:tcPr>
          <w:p>
            <w:pPr>
              <w:widowControl/>
              <w:jc w:val="left"/>
              <w:rPr>
                <w:rFonts w:hint="eastAsia" w:ascii="宋体" w:hAnsi="宋体" w:cs="宋体"/>
                <w:b/>
                <w:bCs/>
                <w:kern w:val="0"/>
                <w:szCs w:val="21"/>
              </w:rPr>
            </w:pPr>
            <w:r>
              <w:rPr>
                <w:rFonts w:hint="eastAsia" w:ascii="宋体" w:hAnsi="宋体" w:cs="宋体"/>
                <w:b/>
                <w:bCs/>
                <w:kern w:val="0"/>
                <w:szCs w:val="21"/>
              </w:rPr>
              <w:t>塑胶制品</w:t>
            </w:r>
          </w:p>
        </w:tc>
        <w:tc>
          <w:tcPr>
            <w:tcW w:w="471" w:type="pct"/>
            <w:noWrap/>
            <w:vAlign w:val="center"/>
          </w:tcPr>
          <w:p>
            <w:pPr>
              <w:widowControl/>
              <w:jc w:val="center"/>
              <w:rPr>
                <w:rFonts w:hint="eastAsia" w:ascii="宋体" w:hAnsi="宋体" w:cs="宋体"/>
                <w:b/>
                <w:bCs/>
                <w:kern w:val="0"/>
                <w:szCs w:val="21"/>
              </w:rPr>
            </w:pPr>
          </w:p>
        </w:tc>
        <w:tc>
          <w:tcPr>
            <w:tcW w:w="480" w:type="pct"/>
            <w:noWrap/>
            <w:vAlign w:val="center"/>
          </w:tcPr>
          <w:p>
            <w:pPr>
              <w:widowControl/>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水晶垫(按斤计）</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斤</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PVC、防水防油耐高温</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水晶垫(按斤计）</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130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酒精喷壶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600ml、透明、材质PP/PE</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600ml振兴001酒精喷壶</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喷雾器(壶)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1.5L、白色、气压式、材质PP/PE</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市下牌1.5喷雾器</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喷雾器(壶)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1L透明、材质PP/PE</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市下579/602透明喷雾器、透明喷雾器壶</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133</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长方形胶篮</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约29.5×20×8cm、A4胶篮</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永通338A4胶篮/340长方形胶篮/342长方形胶蓝</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长方形胶篮</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约21×12.5×6cm</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332A长方形胶篮</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59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中保鲜盒</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约2-4L</w:t>
            </w:r>
          </w:p>
        </w:tc>
        <w:tc>
          <w:tcPr>
            <w:tcW w:w="1261" w:type="pct"/>
            <w:noWrap w:val="0"/>
            <w:vAlign w:val="center"/>
          </w:tcPr>
          <w:p>
            <w:pPr>
              <w:widowControl/>
              <w:jc w:val="left"/>
              <w:rPr>
                <w:rFonts w:hint="eastAsia" w:ascii="宋体" w:hAnsi="宋体" w:cs="宋体"/>
                <w:kern w:val="0"/>
                <w:sz w:val="20"/>
                <w:szCs w:val="20"/>
              </w:rPr>
            </w:pPr>
            <w:r>
              <w:rPr>
                <w:rFonts w:hint="eastAsia" w:ascii="宋体" w:hAnsi="宋体" w:cs="宋体"/>
                <w:kern w:val="0"/>
                <w:szCs w:val="21"/>
              </w:rPr>
              <w:t>康顺8605保鲜盒/8603保鲜盒/康顺8604中保鲜盒/8356透明长方形保鲜盒/正方形透明保鲜盒小号4L</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156</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小保鲜盒</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约0.5L-1L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华隆B-3小保鲜盒/华隆B-2长方形保鲜盒/</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62</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药物分类盒</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短款约29cm</w:t>
            </w:r>
            <w:r>
              <w:rPr>
                <w:rFonts w:hint="eastAsia" w:ascii="宋体" w:hAnsi="宋体" w:cs="宋体"/>
                <w:kern w:val="0"/>
                <w:szCs w:val="21"/>
              </w:rPr>
              <w:br w:type="textWrapping"/>
            </w:r>
            <w:r>
              <w:rPr>
                <w:rFonts w:hint="eastAsia" w:ascii="宋体" w:hAnsi="宋体" w:cs="宋体"/>
                <w:kern w:val="0"/>
                <w:szCs w:val="21"/>
              </w:rPr>
              <w:t>长款约40-41.5cm、或可拆摆、单层</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29cm药物分类盒/金巧手白色可拆摆药盒</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收纳盒</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约29.5×9.9cm、可手提、多功能、约6L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茶具收纳盒手提款29.5×9.9/多功能白色收纳盒长方形</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储物箱/整理箱</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约135L-238L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居都2691储物箱/整理箱、897储物箱</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储物箱</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约710×445×180mm、55L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866好居乐储物箱/876储物箱好居乐/蓝色收纳箱带盖1号710×455×180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储物/收纳箱</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约25-28L、手提/非手提</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846好居乐手提储物箱/居都2685储物箱/好居乐836储物箱25L/百文433多用储物箱/吉庆8012收纳箱</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128</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储物/收纳箱</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多用、约16L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百文432多用储物箱/2682储物箱居都/金兴2393A透明多用箱/锦丰A2244收纳箱</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180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储物箱</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多用、小号</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百文431储物箱/盛帆5852储物箱/金兴多用箱小号2395</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塑料落地抽柜/收纳柜</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面宽30cm、五层</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30cm五层夹缝收纳柜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69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塑料落地抽柜/收纳柜</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面宽50cm、四层、或可带轮</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四层塑料落地抽柜/百文502四层收纳柜/四层塑料落地抽柜带轮</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17</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薄膜</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斤</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厚度0.03、新料</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薄膜（新料0.03）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420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尿桶仔(含盖)</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约6L、红桶</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尿桶仔家家乐122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83</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胶桶(含盖)</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200L、红/白桶</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200L红白桶60cm(含盖)/200升百文142胶桶</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12</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胶桶(含盖)</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120L、红/白桶</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百文强力桶120升（红/白）/</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100L、红/白桶</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百文强力桶100L/100L白桶</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22L、红桶</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22L珠江红桶  A桶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18L、红桶</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18L珠江红桶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23</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15L、红桶</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15L珠江A桶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11L、红桶</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11L珠江桶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36</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79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桶盖</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18L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珠江桶盖18L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桶盖</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珠江桶盖15L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桶盖</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11L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11L珠江桶盖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26</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地拖桶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双胜032地拖桶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高方凳(椅)</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张</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2号、凳面尺寸约270×270×460mm、凳脚尺寸约370×370×460mm</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珠江2号椅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生活垃圾桶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5升、摇盖、绿蓝灰红4色可选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5升摇盖生活垃圾桶4色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生活垃圾桶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15L、脚踏、绿蓝灰红4色可选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15L脚踏生活垃圾桶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生活垃圾桶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30L、脚踏、绿蓝灰红4色可选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高50cm脚踏生活垃圾桶30L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生活垃圾桶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60L、脚踏、绿蓝灰红4色可选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厚料脚踏垃圾桶60L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生活垃圾桶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100L、脚踏、绿蓝灰红4色可选</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厚料脚踏垃圾桶100L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26</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89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医疗垃圾桶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5升、摇盖、黄色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5升摇盖医疗垃圾桶    </w:t>
            </w:r>
          </w:p>
        </w:tc>
        <w:tc>
          <w:tcPr>
            <w:tcW w:w="471" w:type="pct"/>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20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医疗垃圾桶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10L、摇盖、黄色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10升摇盖医疗垃圾桶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医疗垃圾桶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15L、脚踏、黄色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脚踏医疗垃圾桶15L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140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医疗垃圾桶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30L、脚踏、黄色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脚踏医疗垃圾桶30L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医疗垃圾桶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45L、脚踏、黄色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脚踏医疗垃圾桶45L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医疗垃圾桶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60L、脚踏、黄色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厚料脚踏医疗垃圾桶60L    </w:t>
            </w:r>
          </w:p>
        </w:tc>
        <w:tc>
          <w:tcPr>
            <w:tcW w:w="471" w:type="pct"/>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医疗垃圾桶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70L、脚踏、黄色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脚踏医疗垃圾桶70L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医疗垃圾桶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100L、脚踏、黄色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脚踏医疗垃圾桶100L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自封(封口)袋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20×30cm、100个装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大自封袋20×30</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285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自封(封口)袋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16×24cm、100个装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中自封袋16×24</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760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99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自封(封口)袋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12×17cm、100个装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小自封袋12×17</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840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自封(封口)袋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9×13cm、100个装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9×13封口袋100个装</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自封(封口)袋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8×12cm、100个装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8×12cm封口袋100个装</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食品袋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斤</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17cm、白胶袋</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17cm食品袋-白胶袋</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251</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食品袋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斤</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24-26cm、透明</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26cm食品袋-透明、24cm食品袋（透明）</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420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食品袋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斤</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30-32cm、透明/奶白色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32cm食品袋（透明）、30cm食品袋(奶白色)</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320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斤</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26-28cm、红色/透明</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26cm胶袋-红色</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胶袋</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斤</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30cm、黑色、厚</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30cm黑胶袋</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金鸿油桶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25KG、白色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佛山牌</w:t>
            </w:r>
          </w:p>
        </w:tc>
        <w:tc>
          <w:tcPr>
            <w:tcW w:w="471" w:type="pct"/>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480" w:type="pct"/>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金鸿油桶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5KG、白色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佛山牌</w:t>
            </w:r>
          </w:p>
        </w:tc>
        <w:tc>
          <w:tcPr>
            <w:tcW w:w="471" w:type="pct"/>
            <w:noWrap/>
            <w:vAlign w:val="center"/>
          </w:tcPr>
          <w:p>
            <w:pPr>
              <w:widowControl/>
              <w:jc w:val="center"/>
              <w:rPr>
                <w:rFonts w:ascii="宋体" w:hAnsi="宋体" w:cs="宋体"/>
                <w:kern w:val="0"/>
                <w:szCs w:val="21"/>
              </w:rPr>
            </w:pPr>
            <w:r>
              <w:rPr>
                <w:rFonts w:hint="eastAsia" w:ascii="宋体" w:hAnsi="宋体" w:cs="宋体"/>
                <w:kern w:val="0"/>
                <w:szCs w:val="21"/>
              </w:rPr>
              <w:t>200</w:t>
            </w:r>
          </w:p>
        </w:tc>
        <w:tc>
          <w:tcPr>
            <w:tcW w:w="480" w:type="pct"/>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47" w:type="pct"/>
            <w:gridSpan w:val="5"/>
            <w:noWrap/>
            <w:vAlign w:val="center"/>
          </w:tcPr>
          <w:p>
            <w:pPr>
              <w:widowControl/>
              <w:jc w:val="left"/>
              <w:rPr>
                <w:rFonts w:hint="eastAsia" w:ascii="宋体" w:hAnsi="宋体" w:cs="宋体"/>
                <w:b/>
                <w:bCs/>
                <w:kern w:val="0"/>
                <w:szCs w:val="21"/>
              </w:rPr>
            </w:pPr>
            <w:r>
              <w:rPr>
                <w:rFonts w:hint="eastAsia" w:ascii="宋体" w:hAnsi="宋体" w:cs="宋体"/>
                <w:b/>
                <w:bCs/>
                <w:kern w:val="0"/>
                <w:szCs w:val="21"/>
              </w:rPr>
              <w:t>化工类，洗涤护理</w:t>
            </w:r>
          </w:p>
        </w:tc>
        <w:tc>
          <w:tcPr>
            <w:tcW w:w="471" w:type="pct"/>
            <w:noWrap/>
            <w:vAlign w:val="center"/>
          </w:tcPr>
          <w:p>
            <w:pPr>
              <w:widowControl/>
              <w:jc w:val="center"/>
              <w:rPr>
                <w:rFonts w:hint="eastAsia" w:ascii="宋体" w:hAnsi="宋体" w:cs="宋体"/>
                <w:b/>
                <w:bCs/>
                <w:kern w:val="0"/>
                <w:szCs w:val="21"/>
              </w:rPr>
            </w:pPr>
          </w:p>
        </w:tc>
        <w:tc>
          <w:tcPr>
            <w:tcW w:w="480" w:type="pct"/>
            <w:noWrap/>
            <w:vAlign w:val="center"/>
          </w:tcPr>
          <w:p>
            <w:pPr>
              <w:widowControl/>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109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洗衣液</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瓶</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3kg</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3kg蓝月亮洗衣液自然清香洁净</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171</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洗手液</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支</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500ml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回思洗手液500ml</w:t>
            </w:r>
          </w:p>
        </w:tc>
        <w:tc>
          <w:tcPr>
            <w:tcW w:w="471" w:type="pct"/>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9000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沐浴露</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瓶</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1000ml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舒肤佳沐浴露1L、强生婴儿沐浴露1000ml</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89</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沐浴露</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瓶</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200ml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舒肤佳怡爽护薄荷冰怡淋浴露200ml</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80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洗发露</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瓶</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200ml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200ml飘柔焗油去屑洗发露</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洗发露</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瓶</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750ml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750ml飘柔局油护理洗发露 </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179</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洗洁精</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支</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410G-500G、强效去污、去腥</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榄菊柠檬强效去污洗洁精410G</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252</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洗衣粉</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包</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152克</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雕牌洗衣粉  152克</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300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牙膏</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支</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90g</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黑人牙膏90g</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牙刷</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支</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软性</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黑人炭丝旋洁软性牙刷T21CS</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54</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119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洁厕精</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支</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900g</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900g万丽洁厕精</w:t>
            </w:r>
          </w:p>
        </w:tc>
        <w:tc>
          <w:tcPr>
            <w:tcW w:w="471" w:type="pct"/>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杀虫水气雾剂</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瓶</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600ML、无香清纯</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榄菊杀虫水气雾剂无香清纯600ML</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56</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121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防霉防蛀防虫剂</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盒</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防霉防蛀防虫剂</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64</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122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蚊香</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盒</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10圈、小盘装</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榄菊黑蚊香10单圈高级型小盘装</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123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电热蚊香液</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套装、清香型</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榄菊电热蚊香液套装清香型105B</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208</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ign w:val="center"/>
          </w:tcPr>
          <w:p>
            <w:pPr>
              <w:widowControl/>
              <w:jc w:val="center"/>
              <w:rPr>
                <w:rFonts w:hint="eastAsia" w:ascii="宋体" w:hAnsi="宋体" w:cs="宋体"/>
                <w:kern w:val="0"/>
                <w:szCs w:val="21"/>
              </w:rPr>
            </w:pPr>
            <w:r>
              <w:rPr>
                <w:rFonts w:hint="eastAsia" w:ascii="宋体" w:hAnsi="宋体" w:cs="宋体"/>
                <w:kern w:val="0"/>
                <w:szCs w:val="21"/>
              </w:rPr>
              <w:t>124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驱蚊液</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瓶</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100ML</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雷达驱蚊液100ML</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145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47" w:type="pct"/>
            <w:gridSpan w:val="5"/>
            <w:noWrap/>
            <w:vAlign w:val="center"/>
          </w:tcPr>
          <w:p>
            <w:pPr>
              <w:widowControl/>
              <w:jc w:val="left"/>
              <w:rPr>
                <w:rFonts w:hint="eastAsia" w:ascii="宋体" w:hAnsi="宋体" w:cs="宋体"/>
                <w:b/>
                <w:bCs/>
                <w:kern w:val="0"/>
                <w:szCs w:val="21"/>
              </w:rPr>
            </w:pPr>
            <w:r>
              <w:rPr>
                <w:rFonts w:hint="eastAsia" w:ascii="宋体" w:hAnsi="宋体" w:cs="宋体"/>
                <w:b/>
                <w:bCs/>
                <w:kern w:val="0"/>
                <w:szCs w:val="21"/>
              </w:rPr>
              <w:t>其他</w:t>
            </w:r>
          </w:p>
        </w:tc>
        <w:tc>
          <w:tcPr>
            <w:tcW w:w="471" w:type="pct"/>
            <w:noWrap/>
            <w:vAlign w:val="center"/>
          </w:tcPr>
          <w:p>
            <w:pPr>
              <w:widowControl/>
              <w:jc w:val="center"/>
              <w:rPr>
                <w:rFonts w:hint="eastAsia" w:ascii="宋体" w:hAnsi="宋体" w:cs="宋体"/>
                <w:b/>
                <w:bCs/>
                <w:kern w:val="0"/>
                <w:szCs w:val="21"/>
              </w:rPr>
            </w:pPr>
          </w:p>
        </w:tc>
        <w:tc>
          <w:tcPr>
            <w:tcW w:w="480" w:type="pct"/>
            <w:noWrap/>
            <w:vAlign w:val="center"/>
          </w:tcPr>
          <w:p>
            <w:pPr>
              <w:widowControl/>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125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四脚帐篷伞</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把</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3米×3米</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四脚帐篷伞3米×3米</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126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伸缩隔离带栏杆</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2米、U型、不锈钢管</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2米U型伸缩隔离带栏杆</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18</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127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彩条布</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米</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宽4米</w:t>
            </w:r>
          </w:p>
        </w:tc>
        <w:tc>
          <w:tcPr>
            <w:tcW w:w="1261" w:type="pct"/>
            <w:noWrap/>
            <w:vAlign w:val="center"/>
          </w:tcPr>
          <w:p>
            <w:pPr>
              <w:widowControl/>
              <w:jc w:val="left"/>
              <w:rPr>
                <w:rFonts w:hint="eastAsia" w:ascii="宋体" w:hAnsi="宋体" w:cs="宋体"/>
                <w:kern w:val="0"/>
                <w:szCs w:val="21"/>
              </w:rPr>
            </w:pPr>
            <w:r>
              <w:rPr>
                <w:rFonts w:hint="eastAsia" w:ascii="宋体" w:hAnsi="宋体" w:cs="宋体"/>
                <w:kern w:val="0"/>
                <w:szCs w:val="21"/>
              </w:rPr>
              <w:t>4米彩条布</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176</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128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地胶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米</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防滑通心、加密加厚(厕所用)</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防滑通心地胶加密加厚</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118</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129</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地胶</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米</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3A网状镂空、红/蓝色(厕所用)</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3A网状地胶（红/蓝色）</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95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130</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防滑地毯</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米</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丝圈、红/蓝色</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防滑毛毯</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泡沫地板胶垫</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米</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厚、1.5米宽（电梯用）</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泡沫地板胶垫（厚）</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132</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挂钟/数字时钟</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圆型大号挂钟、或LED数字时钟</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杰琪JQ09圆挂钟/宏创LED数字时钟25×16</w:t>
            </w:r>
            <w:r>
              <w:rPr>
                <w:rFonts w:ascii="宋体" w:hAnsi="宋体" w:cs="宋体"/>
                <w:kern w:val="0"/>
                <w:szCs w:val="21"/>
              </w:rPr>
              <w:t>cm</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65</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133</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钢丝球</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钢丝球好媳妇3197</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60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134</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大指甲钳</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大指甲钳A618日美</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70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135</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双开门冰箱锁扣</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双开门冰箱锁扣</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136</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实木木格盒</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34×45cm</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实木木格盒34×45</w:t>
            </w:r>
            <w:r>
              <w:rPr>
                <w:rFonts w:ascii="宋体" w:hAnsi="宋体" w:cs="宋体"/>
                <w:kern w:val="0"/>
                <w:szCs w:val="21"/>
              </w:rPr>
              <w:t>cm</w:t>
            </w:r>
          </w:p>
        </w:tc>
        <w:tc>
          <w:tcPr>
            <w:tcW w:w="471" w:type="pct"/>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50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137</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铝梯</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张</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7级加厚人字梯</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7级加厚铝梯</w:t>
            </w:r>
          </w:p>
        </w:tc>
        <w:tc>
          <w:tcPr>
            <w:tcW w:w="471" w:type="pct"/>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8"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138</w:t>
            </w:r>
          </w:p>
        </w:tc>
        <w:tc>
          <w:tcPr>
            <w:tcW w:w="802" w:type="pct"/>
            <w:noWrap w:val="0"/>
            <w:vAlign w:val="center"/>
          </w:tcPr>
          <w:p>
            <w:pPr>
              <w:widowControl/>
              <w:jc w:val="center"/>
              <w:rPr>
                <w:rFonts w:hint="eastAsia" w:ascii="宋体" w:hAnsi="宋体" w:cs="宋体"/>
                <w:kern w:val="0"/>
                <w:szCs w:val="21"/>
              </w:rPr>
            </w:pPr>
            <w:r>
              <w:rPr>
                <w:rFonts w:hint="eastAsia" w:ascii="宋体" w:hAnsi="宋体" w:cs="宋体"/>
                <w:kern w:val="0"/>
                <w:szCs w:val="21"/>
              </w:rPr>
              <w:t>铝梯</w:t>
            </w:r>
          </w:p>
        </w:tc>
        <w:tc>
          <w:tcPr>
            <w:tcW w:w="378" w:type="pct"/>
            <w:noWrap/>
            <w:vAlign w:val="center"/>
          </w:tcPr>
          <w:p>
            <w:pPr>
              <w:widowControl/>
              <w:jc w:val="center"/>
              <w:rPr>
                <w:rFonts w:hint="eastAsia" w:ascii="宋体" w:hAnsi="宋体" w:cs="宋体"/>
                <w:kern w:val="0"/>
                <w:szCs w:val="21"/>
              </w:rPr>
            </w:pPr>
            <w:r>
              <w:rPr>
                <w:rFonts w:hint="eastAsia" w:ascii="宋体" w:hAnsi="宋体" w:cs="宋体"/>
                <w:kern w:val="0"/>
                <w:szCs w:val="21"/>
              </w:rPr>
              <w:t>张</w:t>
            </w:r>
          </w:p>
        </w:tc>
        <w:tc>
          <w:tcPr>
            <w:tcW w:w="1276"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11级人字梯</w:t>
            </w:r>
          </w:p>
        </w:tc>
        <w:tc>
          <w:tcPr>
            <w:tcW w:w="1261" w:type="pct"/>
            <w:noWrap w:val="0"/>
            <w:vAlign w:val="center"/>
          </w:tcPr>
          <w:p>
            <w:pPr>
              <w:widowControl/>
              <w:jc w:val="left"/>
              <w:rPr>
                <w:rFonts w:hint="eastAsia" w:ascii="宋体" w:hAnsi="宋体" w:cs="宋体"/>
                <w:kern w:val="0"/>
                <w:szCs w:val="21"/>
              </w:rPr>
            </w:pPr>
            <w:r>
              <w:rPr>
                <w:rFonts w:hint="eastAsia" w:ascii="宋体" w:hAnsi="宋体" w:cs="宋体"/>
                <w:kern w:val="0"/>
                <w:szCs w:val="21"/>
              </w:rPr>
              <w:t>11级人字铝梯</w:t>
            </w:r>
          </w:p>
        </w:tc>
        <w:tc>
          <w:tcPr>
            <w:tcW w:w="471" w:type="pct"/>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c>
          <w:tcPr>
            <w:tcW w:w="480" w:type="pct"/>
            <w:noWrap/>
            <w:vAlign w:val="center"/>
          </w:tcPr>
          <w:p>
            <w:pPr>
              <w:widowControl/>
              <w:jc w:val="center"/>
              <w:textAlignment w:val="center"/>
              <w:rPr>
                <w:rFonts w:hint="eastAsia" w:ascii="宋体" w:hAnsi="宋体" w:cs="宋体"/>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519" w:type="pct"/>
            <w:gridSpan w:val="6"/>
            <w:noWrap w:val="0"/>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eastAsia="zh-CN" w:bidi="ar"/>
              </w:rPr>
              <w:t>合计</w:t>
            </w:r>
            <w:r>
              <w:rPr>
                <w:rFonts w:hint="eastAsia" w:ascii="宋体" w:hAnsi="宋体" w:cs="宋体"/>
                <w:kern w:val="0"/>
                <w:szCs w:val="21"/>
                <w:lang w:val="en-US" w:eastAsia="zh-CN" w:bidi="ar"/>
              </w:rPr>
              <w:t xml:space="preserve"> 总共</w:t>
            </w:r>
            <w:r>
              <w:rPr>
                <w:rFonts w:hint="eastAsia" w:ascii="宋体" w:hAnsi="宋体" w:cs="宋体"/>
                <w:kern w:val="0"/>
                <w:szCs w:val="21"/>
                <w:lang w:eastAsia="zh-CN" w:bidi="ar"/>
              </w:rPr>
              <w:t>（元）</w:t>
            </w:r>
          </w:p>
        </w:tc>
        <w:tc>
          <w:tcPr>
            <w:tcW w:w="480" w:type="pct"/>
            <w:noWrap/>
            <w:vAlign w:val="center"/>
          </w:tcPr>
          <w:p>
            <w:pPr>
              <w:widowControl/>
              <w:jc w:val="center"/>
              <w:textAlignment w:val="center"/>
              <w:rPr>
                <w:rFonts w:hint="eastAsia" w:ascii="宋体" w:hAnsi="宋体" w:cs="宋体"/>
                <w:kern w:val="0"/>
                <w:szCs w:val="21"/>
                <w:lang w:bidi="ar"/>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eastAsia" w:ascii="宋体" w:hAnsi="宋体" w:cs="宋体"/>
          <w:szCs w:val="21"/>
        </w:rPr>
      </w:pP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eastAsia" w:ascii="宋体" w:hAnsi="宋体" w:cs="宋体"/>
          <w:szCs w:val="21"/>
        </w:rPr>
      </w:pPr>
      <w:r>
        <w:rPr>
          <w:rFonts w:hint="eastAsia" w:ascii="宋体" w:hAnsi="宋体" w:cs="宋体"/>
          <w:szCs w:val="21"/>
        </w:rPr>
        <w:t>注：采购的货物包括但不限于此</w:t>
      </w:r>
      <w:r>
        <w:rPr>
          <w:rFonts w:hint="eastAsia" w:ascii="宋体" w:hAnsi="宋体" w:cs="宋体"/>
          <w:szCs w:val="21"/>
          <w:lang w:eastAsia="zh-CN"/>
        </w:rPr>
        <w:t>清单</w:t>
      </w:r>
      <w:r>
        <w:rPr>
          <w:rFonts w:hint="eastAsia" w:ascii="宋体" w:hAnsi="宋体" w:cs="宋体"/>
          <w:szCs w:val="21"/>
        </w:rPr>
        <w:t>中所列的</w:t>
      </w:r>
      <w:r>
        <w:rPr>
          <w:rFonts w:hint="eastAsia" w:ascii="宋体" w:hAnsi="宋体" w:cs="宋体"/>
          <w:szCs w:val="21"/>
          <w:lang w:eastAsia="zh-CN"/>
        </w:rPr>
        <w:t>货物</w:t>
      </w:r>
      <w:r>
        <w:rPr>
          <w:rFonts w:hint="eastAsia" w:ascii="宋体" w:hAnsi="宋体" w:cs="宋体"/>
          <w:szCs w:val="21"/>
        </w:rPr>
        <w:t>，采购数量为</w:t>
      </w:r>
      <w:r>
        <w:rPr>
          <w:rFonts w:hint="eastAsia" w:ascii="宋体" w:hAnsi="宋体" w:cs="宋体"/>
          <w:szCs w:val="21"/>
          <w:lang w:eastAsia="zh-CN"/>
        </w:rPr>
        <w:t>预估量</w:t>
      </w:r>
      <w:r>
        <w:rPr>
          <w:rFonts w:hint="eastAsia" w:ascii="宋体" w:hAnsi="宋体" w:cs="宋体"/>
          <w:szCs w:val="21"/>
        </w:rPr>
        <w:t>，</w:t>
      </w:r>
      <w:r>
        <w:rPr>
          <w:rFonts w:hint="eastAsia" w:ascii="宋体" w:hAnsi="宋体" w:cs="宋体"/>
          <w:szCs w:val="21"/>
          <w:lang w:val="zh-CN"/>
        </w:rPr>
        <w:t>仅供参考用，</w:t>
      </w:r>
      <w:r>
        <w:rPr>
          <w:rFonts w:hint="eastAsia" w:ascii="宋体" w:hAnsi="宋体" w:cs="宋体"/>
          <w:szCs w:val="21"/>
          <w:lang w:eastAsia="zh-CN"/>
        </w:rPr>
        <w:t>供货时以</w:t>
      </w:r>
      <w:r>
        <w:rPr>
          <w:rFonts w:hint="eastAsia" w:ascii="宋体" w:hAnsi="宋体" w:cs="宋体"/>
          <w:szCs w:val="21"/>
        </w:rPr>
        <w:t>实际</w:t>
      </w:r>
      <w:r>
        <w:rPr>
          <w:rFonts w:hint="eastAsia" w:ascii="宋体" w:hAnsi="宋体" w:cs="宋体"/>
          <w:szCs w:val="21"/>
          <w:lang w:eastAsia="zh-CN"/>
        </w:rPr>
        <w:t>需求</w:t>
      </w:r>
      <w:r>
        <w:rPr>
          <w:rFonts w:hint="eastAsia" w:ascii="宋体" w:hAnsi="宋体" w:cs="宋体"/>
          <w:szCs w:val="21"/>
        </w:rPr>
        <w:t>的数量进行调整。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rPr>
        <w:t>采购此清单内的</w:t>
      </w:r>
      <w:r>
        <w:rPr>
          <w:rFonts w:hint="eastAsia" w:ascii="宋体" w:hAnsi="宋体" w:cs="宋体"/>
          <w:szCs w:val="21"/>
          <w:lang w:eastAsia="zh-CN"/>
        </w:rPr>
        <w:t>货物</w:t>
      </w:r>
      <w:r>
        <w:rPr>
          <w:rFonts w:hint="eastAsia" w:ascii="宋体" w:hAnsi="宋体" w:cs="宋体"/>
          <w:szCs w:val="21"/>
        </w:rPr>
        <w:t>，按</w:t>
      </w:r>
      <w:r>
        <w:rPr>
          <w:rFonts w:hint="eastAsia" w:ascii="宋体" w:hAnsi="宋体" w:cs="宋体"/>
          <w:szCs w:val="21"/>
          <w:lang w:eastAsia="zh-CN"/>
        </w:rPr>
        <w:t>成交供应商</w:t>
      </w:r>
      <w:r>
        <w:rPr>
          <w:rFonts w:hint="eastAsia" w:ascii="宋体" w:hAnsi="宋体" w:cs="宋体"/>
          <w:szCs w:val="21"/>
        </w:rPr>
        <w:t>报出的</w:t>
      </w:r>
      <w:r>
        <w:rPr>
          <w:rFonts w:hint="eastAsia" w:ascii="宋体" w:hAnsi="宋体" w:cs="宋体"/>
          <w:szCs w:val="21"/>
          <w:highlight w:val="none"/>
          <w:lang w:eastAsia="zh-CN"/>
        </w:rPr>
        <w:t>单价</w:t>
      </w:r>
      <w:r>
        <w:rPr>
          <w:rFonts w:hint="eastAsia" w:ascii="宋体" w:hAnsi="宋体" w:cs="宋体"/>
          <w:szCs w:val="21"/>
          <w:highlight w:val="none"/>
        </w:rPr>
        <w:t>进行结算。若采购此清单表外的</w:t>
      </w:r>
      <w:r>
        <w:rPr>
          <w:rFonts w:hint="eastAsia" w:ascii="宋体" w:hAnsi="宋体" w:cs="宋体"/>
          <w:szCs w:val="21"/>
          <w:highlight w:val="none"/>
          <w:lang w:eastAsia="zh-CN"/>
        </w:rPr>
        <w:t>货物</w:t>
      </w:r>
      <w:r>
        <w:rPr>
          <w:rFonts w:hint="eastAsia" w:ascii="宋体" w:hAnsi="宋体" w:cs="宋体"/>
          <w:szCs w:val="21"/>
          <w:highlight w:val="none"/>
        </w:rPr>
        <w:t>，则由</w:t>
      </w:r>
      <w:r>
        <w:rPr>
          <w:rFonts w:hint="eastAsia" w:ascii="宋体" w:hAnsi="宋体" w:cs="宋体"/>
          <w:szCs w:val="21"/>
          <w:highlight w:val="none"/>
          <w:lang w:eastAsia="zh-CN"/>
        </w:rPr>
        <w:t>成交供应商</w:t>
      </w:r>
      <w:r>
        <w:rPr>
          <w:rFonts w:hint="eastAsia" w:ascii="宋体" w:hAnsi="宋体" w:cs="宋体"/>
          <w:szCs w:val="21"/>
          <w:highlight w:val="none"/>
        </w:rPr>
        <w:t>先行报价，经采购人审批后再进行购置。</w:t>
      </w:r>
    </w:p>
    <w:p>
      <w:pPr>
        <w:keepNext w:val="0"/>
        <w:keepLines w:val="0"/>
        <w:pageBreakBefore w:val="0"/>
        <w:widowControl w:val="0"/>
        <w:numPr>
          <w:ilvl w:val="0"/>
          <w:numId w:val="1"/>
        </w:numPr>
        <w:kinsoku/>
        <w:wordWrap/>
        <w:overflowPunct/>
        <w:topLinePunct w:val="0"/>
        <w:autoSpaceDE/>
        <w:autoSpaceDN/>
        <w:bidi w:val="0"/>
        <w:snapToGrid/>
        <w:spacing w:line="360" w:lineRule="auto"/>
        <w:jc w:val="left"/>
        <w:textAlignment w:val="auto"/>
        <w:rPr>
          <w:rFonts w:hint="eastAsia" w:ascii="宋体" w:hAnsi="宋体" w:cs="宋体"/>
          <w:b/>
          <w:bCs/>
          <w:szCs w:val="21"/>
          <w:highlight w:val="none"/>
        </w:rPr>
      </w:pPr>
      <w:r>
        <w:rPr>
          <w:rFonts w:hint="eastAsia" w:ascii="宋体" w:hAnsi="宋体" w:cs="宋体"/>
          <w:b/>
          <w:bCs/>
          <w:szCs w:val="21"/>
          <w:highlight w:val="none"/>
        </w:rPr>
        <w:t>报价要求</w:t>
      </w:r>
    </w:p>
    <w:p>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1.本项目</w:t>
      </w:r>
      <w:r>
        <w:rPr>
          <w:rFonts w:hint="eastAsia" w:ascii="宋体" w:hAnsi="宋体" w:cs="宋体"/>
          <w:szCs w:val="21"/>
          <w:highlight w:val="none"/>
          <w:lang w:eastAsia="zh-CN"/>
        </w:rPr>
        <w:t>报价</w:t>
      </w:r>
      <w:r>
        <w:rPr>
          <w:rFonts w:hint="eastAsia" w:ascii="宋体" w:hAnsi="宋体" w:cs="宋体"/>
          <w:szCs w:val="21"/>
          <w:highlight w:val="none"/>
        </w:rPr>
        <w:t>包含</w:t>
      </w:r>
      <w:r>
        <w:rPr>
          <w:rFonts w:hint="eastAsia" w:ascii="宋体" w:hAnsi="宋体" w:cs="宋体"/>
          <w:szCs w:val="21"/>
          <w:highlight w:val="none"/>
          <w:lang w:val="zh-CN"/>
        </w:rPr>
        <w:t>该货物单价税费、货物储存、包装运输、配送安装、人工等一切费用，不得在成交后提出其他任何增加费用要求，成交价在合同执行期间不受市场价格浮动影响，供应商在报价时应充分考虑相关风险性因素。</w:t>
      </w:r>
    </w:p>
    <w:p>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宋体" w:hAnsi="宋体"/>
          <w:szCs w:val="21"/>
        </w:rPr>
      </w:pPr>
      <w:r>
        <w:rPr>
          <w:rFonts w:hint="eastAsia" w:ascii="宋体" w:hAnsi="宋体" w:cs="宋体"/>
          <w:szCs w:val="21"/>
          <w:highlight w:val="none"/>
        </w:rPr>
        <w:t>2.</w:t>
      </w:r>
      <w:r>
        <w:rPr>
          <w:rFonts w:hint="eastAsia" w:ascii="宋体" w:hAnsi="宋体" w:cs="宋体"/>
          <w:szCs w:val="21"/>
          <w:highlight w:val="none"/>
          <w:lang w:eastAsia="zh-CN"/>
        </w:rPr>
        <w:t>供应商</w:t>
      </w:r>
      <w:r>
        <w:rPr>
          <w:rFonts w:hint="eastAsia" w:ascii="宋体" w:hAnsi="宋体" w:cs="宋体"/>
          <w:szCs w:val="21"/>
          <w:highlight w:val="none"/>
        </w:rPr>
        <w:t>须报出</w:t>
      </w:r>
      <w:r>
        <w:rPr>
          <w:rFonts w:hint="eastAsia" w:ascii="宋体" w:hAnsi="宋体" w:cs="宋体"/>
          <w:szCs w:val="21"/>
          <w:highlight w:val="none"/>
          <w:lang w:eastAsia="zh-CN"/>
        </w:rPr>
        <w:t>每项单价</w:t>
      </w:r>
      <w:r>
        <w:rPr>
          <w:rFonts w:hint="eastAsia" w:ascii="宋体" w:hAnsi="宋体" w:cs="宋体"/>
          <w:szCs w:val="21"/>
          <w:highlight w:val="none"/>
        </w:rPr>
        <w:t>，</w:t>
      </w:r>
      <w:r>
        <w:rPr>
          <w:rFonts w:hint="eastAsia" w:ascii="宋体" w:hAnsi="宋体" w:cs="宋体"/>
          <w:szCs w:val="21"/>
          <w:highlight w:val="none"/>
          <w:lang w:eastAsia="zh-CN"/>
        </w:rPr>
        <w:t>单价必须</w:t>
      </w:r>
      <w:r>
        <w:rPr>
          <w:rFonts w:hint="eastAsia" w:ascii="宋体" w:hAnsi="宋体" w:cs="宋体"/>
          <w:szCs w:val="21"/>
        </w:rPr>
        <w:t>为固定唯一值</w:t>
      </w:r>
      <w:r>
        <w:rPr>
          <w:rFonts w:hint="eastAsia" w:ascii="宋体" w:hAnsi="宋体" w:cs="宋体"/>
          <w:szCs w:val="21"/>
          <w:lang w:eastAsia="zh-CN"/>
        </w:rPr>
        <w:t>，</w:t>
      </w:r>
      <w:r>
        <w:rPr>
          <w:rFonts w:hint="eastAsia" w:ascii="宋体" w:hAnsi="宋体"/>
          <w:szCs w:val="21"/>
        </w:rPr>
        <w:t>否则将被视为非实质性响应</w:t>
      </w:r>
      <w:r>
        <w:rPr>
          <w:rFonts w:hint="eastAsia" w:ascii="宋体" w:hAnsi="宋体"/>
          <w:szCs w:val="21"/>
          <w:lang w:eastAsia="zh-CN"/>
        </w:rPr>
        <w:t>采购需求</w:t>
      </w:r>
      <w:r>
        <w:rPr>
          <w:rFonts w:hint="eastAsia" w:ascii="宋体" w:hAnsi="宋体"/>
          <w:szCs w:val="21"/>
        </w:rPr>
        <w:t>，按无效</w:t>
      </w:r>
      <w:r>
        <w:rPr>
          <w:rFonts w:hint="eastAsia" w:ascii="宋体" w:hAnsi="宋体"/>
          <w:szCs w:val="21"/>
          <w:lang w:eastAsia="zh-CN"/>
        </w:rPr>
        <w:t>报价</w:t>
      </w:r>
      <w:r>
        <w:rPr>
          <w:rFonts w:hint="eastAsia" w:ascii="宋体" w:hAnsi="宋体"/>
          <w:szCs w:val="21"/>
        </w:rPr>
        <w:t>处理。</w:t>
      </w:r>
      <w:r>
        <w:rPr>
          <w:rFonts w:hint="eastAsia" w:ascii="宋体" w:hAnsi="宋体" w:cs="宋体"/>
          <w:szCs w:val="21"/>
          <w:highlight w:val="none"/>
        </w:rPr>
        <w:t>实际结</w:t>
      </w:r>
      <w:r>
        <w:rPr>
          <w:rFonts w:hint="eastAsia" w:ascii="宋体" w:hAnsi="宋体" w:cs="宋体"/>
          <w:szCs w:val="21"/>
        </w:rPr>
        <w:t>算金额=</w:t>
      </w:r>
      <w:r>
        <w:rPr>
          <w:rFonts w:hint="eastAsia" w:ascii="宋体" w:hAnsi="宋体" w:cs="宋体"/>
          <w:szCs w:val="21"/>
          <w:lang w:eastAsia="zh-CN"/>
        </w:rPr>
        <w:t>报价</w:t>
      </w:r>
      <w:r>
        <w:rPr>
          <w:rFonts w:hint="eastAsia" w:ascii="宋体" w:hAnsi="宋体" w:cs="宋体"/>
          <w:szCs w:val="21"/>
        </w:rPr>
        <w:t>单价×</w:t>
      </w:r>
      <w:r>
        <w:rPr>
          <w:rFonts w:hint="eastAsia" w:ascii="宋体" w:hAnsi="宋体" w:cs="宋体"/>
          <w:szCs w:val="21"/>
          <w:lang w:eastAsia="zh-CN"/>
        </w:rPr>
        <w:t>实际采购数量</w:t>
      </w:r>
      <w:r>
        <w:rPr>
          <w:rFonts w:hint="eastAsia" w:ascii="宋体" w:hAnsi="宋体" w:cs="宋体"/>
          <w:szCs w:val="21"/>
        </w:rPr>
        <w:t>。</w:t>
      </w:r>
    </w:p>
    <w:p>
      <w:pPr>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20" w:firstLineChars="200"/>
        <w:jc w:val="left"/>
        <w:textAlignment w:val="auto"/>
        <w:rPr>
          <w:rFonts w:hint="eastAsia" w:ascii="宋体" w:hAnsi="宋体" w:cs="宋体"/>
          <w:szCs w:val="21"/>
        </w:rPr>
      </w:pPr>
      <w:r>
        <w:rPr>
          <w:rFonts w:hint="eastAsia" w:ascii="宋体" w:hAnsi="宋体" w:cs="宋体"/>
          <w:szCs w:val="21"/>
          <w:lang w:eastAsia="zh-CN"/>
        </w:rPr>
        <w:t>供应商</w:t>
      </w:r>
      <w:r>
        <w:rPr>
          <w:rFonts w:hint="eastAsia" w:ascii="宋体" w:hAnsi="宋体" w:cs="宋体"/>
          <w:szCs w:val="21"/>
        </w:rPr>
        <w:t>须在</w:t>
      </w:r>
      <w:r>
        <w:rPr>
          <w:rFonts w:hint="eastAsia" w:ascii="宋体" w:hAnsi="宋体" w:cs="宋体"/>
          <w:szCs w:val="21"/>
          <w:lang w:eastAsia="zh-CN"/>
        </w:rPr>
        <w:t>采购需求</w:t>
      </w:r>
      <w:r>
        <w:rPr>
          <w:rFonts w:hint="eastAsia" w:ascii="宋体" w:hAnsi="宋体" w:cs="宋体"/>
          <w:szCs w:val="21"/>
        </w:rPr>
        <w:t>中按《</w:t>
      </w:r>
      <w:r>
        <w:rPr>
          <w:rFonts w:hint="eastAsia" w:ascii="宋体" w:hAnsi="宋体" w:cs="宋体"/>
          <w:szCs w:val="21"/>
          <w:lang w:eastAsia="zh-CN"/>
        </w:rPr>
        <w:t>货物需求清单</w:t>
      </w:r>
      <w:r>
        <w:rPr>
          <w:rFonts w:hint="eastAsia" w:ascii="宋体" w:hAnsi="宋体" w:cs="宋体"/>
          <w:szCs w:val="21"/>
        </w:rPr>
        <w:t>》顺序，详细列明拟供货</w:t>
      </w:r>
      <w:r>
        <w:rPr>
          <w:rFonts w:hint="eastAsia" w:ascii="宋体" w:hAnsi="宋体" w:cs="宋体"/>
          <w:szCs w:val="21"/>
          <w:lang w:eastAsia="zh-CN"/>
        </w:rPr>
        <w:t>物</w:t>
      </w:r>
      <w:r>
        <w:rPr>
          <w:rFonts w:hint="eastAsia" w:ascii="宋体" w:hAnsi="宋体" w:cs="宋体"/>
          <w:szCs w:val="21"/>
        </w:rPr>
        <w:t>的品牌、规格型号、供货单价等内容。</w:t>
      </w:r>
    </w:p>
    <w:p>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宋体" w:hAnsi="宋体" w:cs="宋体"/>
          <w:szCs w:val="21"/>
          <w:highlight w:val="none"/>
          <w:lang w:val="zh-CN"/>
        </w:rPr>
      </w:pPr>
      <w:r>
        <w:rPr>
          <w:rFonts w:hint="eastAsia" w:ascii="宋体" w:hAnsi="宋体" w:cs="宋体"/>
          <w:szCs w:val="21"/>
        </w:rPr>
        <w:t>注：根据实际需求，采购《</w:t>
      </w:r>
      <w:r>
        <w:rPr>
          <w:rFonts w:hint="eastAsia" w:ascii="宋体" w:hAnsi="宋体" w:cs="宋体"/>
          <w:szCs w:val="21"/>
          <w:lang w:eastAsia="zh-CN"/>
        </w:rPr>
        <w:t>货物需求清单</w:t>
      </w:r>
      <w:r>
        <w:rPr>
          <w:rFonts w:hint="eastAsia" w:ascii="宋体" w:hAnsi="宋体" w:cs="宋体"/>
          <w:szCs w:val="21"/>
        </w:rPr>
        <w:t>》内的</w:t>
      </w:r>
      <w:r>
        <w:rPr>
          <w:rFonts w:hint="eastAsia" w:ascii="宋体" w:hAnsi="宋体" w:cs="宋体"/>
          <w:szCs w:val="21"/>
          <w:lang w:eastAsia="zh-CN"/>
        </w:rPr>
        <w:t>货物</w:t>
      </w:r>
      <w:r>
        <w:rPr>
          <w:rFonts w:hint="eastAsia" w:ascii="宋体" w:hAnsi="宋体" w:cs="宋体"/>
          <w:szCs w:val="21"/>
        </w:rPr>
        <w:t>，按</w:t>
      </w:r>
      <w:r>
        <w:rPr>
          <w:rFonts w:hint="eastAsia" w:ascii="宋体" w:hAnsi="宋体" w:cs="宋体"/>
          <w:szCs w:val="21"/>
          <w:lang w:eastAsia="zh-CN"/>
        </w:rPr>
        <w:t>成交供应商</w:t>
      </w:r>
      <w:r>
        <w:rPr>
          <w:rFonts w:hint="eastAsia" w:ascii="宋体" w:hAnsi="宋体" w:cs="宋体"/>
          <w:szCs w:val="21"/>
        </w:rPr>
        <w:t>报出的</w:t>
      </w:r>
      <w:r>
        <w:rPr>
          <w:rFonts w:hint="eastAsia" w:ascii="宋体" w:hAnsi="宋体" w:cs="宋体"/>
          <w:szCs w:val="21"/>
          <w:highlight w:val="none"/>
          <w:lang w:eastAsia="zh-CN"/>
        </w:rPr>
        <w:t>单价</w:t>
      </w:r>
      <w:r>
        <w:rPr>
          <w:rFonts w:hint="eastAsia" w:ascii="宋体" w:hAnsi="宋体" w:cs="宋体"/>
          <w:szCs w:val="21"/>
          <w:highlight w:val="none"/>
        </w:rPr>
        <w:t>进行结算。采购《</w:t>
      </w:r>
      <w:r>
        <w:rPr>
          <w:rFonts w:hint="eastAsia" w:ascii="宋体" w:hAnsi="宋体" w:cs="宋体"/>
          <w:szCs w:val="21"/>
          <w:highlight w:val="none"/>
          <w:lang w:eastAsia="zh-CN"/>
        </w:rPr>
        <w:t>货物需求清单</w:t>
      </w:r>
      <w:r>
        <w:rPr>
          <w:rFonts w:hint="eastAsia" w:ascii="宋体" w:hAnsi="宋体" w:cs="宋体"/>
          <w:szCs w:val="21"/>
          <w:highlight w:val="none"/>
        </w:rPr>
        <w:t>》外的</w:t>
      </w:r>
      <w:r>
        <w:rPr>
          <w:rFonts w:hint="eastAsia" w:ascii="宋体" w:hAnsi="宋体" w:cs="宋体"/>
          <w:szCs w:val="21"/>
          <w:highlight w:val="none"/>
          <w:lang w:eastAsia="zh-CN"/>
        </w:rPr>
        <w:t>货物</w:t>
      </w:r>
      <w:r>
        <w:rPr>
          <w:rFonts w:hint="eastAsia" w:ascii="宋体" w:hAnsi="宋体" w:cs="宋体"/>
          <w:szCs w:val="21"/>
          <w:highlight w:val="none"/>
        </w:rPr>
        <w:t>，先</w:t>
      </w:r>
      <w:r>
        <w:rPr>
          <w:rFonts w:hint="eastAsia" w:ascii="宋体" w:hAnsi="宋体" w:cs="宋体"/>
          <w:szCs w:val="21"/>
          <w:highlight w:val="none"/>
          <w:lang w:val="zh-CN"/>
        </w:rPr>
        <w:t>由成交供应商报出该货物单价，该单价应包含税费等一切费用。采购人有权根据其单价进行市场调查货比三家，若成交供应商单价报价合理，则由成交供应商提供的单价进行结算；若成交供应商报价虚高，采购人有权与成交供应商谈价，或由采购人另行采购价格更优惠的货物。另外按实进行结算。</w:t>
      </w:r>
    </w:p>
    <w:p>
      <w:pPr>
        <w:keepNext w:val="0"/>
        <w:keepLines w:val="0"/>
        <w:pageBreakBefore w:val="0"/>
        <w:widowControl w:val="0"/>
        <w:numPr>
          <w:ilvl w:val="0"/>
          <w:numId w:val="1"/>
        </w:numPr>
        <w:kinsoku/>
        <w:wordWrap/>
        <w:overflowPunct/>
        <w:topLinePunct w:val="0"/>
        <w:autoSpaceDE/>
        <w:autoSpaceDN/>
        <w:bidi w:val="0"/>
        <w:snapToGrid/>
        <w:spacing w:line="360" w:lineRule="auto"/>
        <w:jc w:val="left"/>
        <w:textAlignment w:val="auto"/>
        <w:rPr>
          <w:rFonts w:hAnsi="宋体"/>
          <w:b/>
          <w:sz w:val="21"/>
        </w:rPr>
      </w:pPr>
      <w:r>
        <w:rPr>
          <w:rFonts w:hint="eastAsia" w:hAnsi="宋体"/>
          <w:b/>
          <w:sz w:val="21"/>
        </w:rPr>
        <w:t>具体要求</w:t>
      </w:r>
    </w:p>
    <w:p>
      <w:pPr>
        <w:spacing w:line="360" w:lineRule="auto"/>
        <w:ind w:firstLine="420" w:firstLineChars="200"/>
        <w:jc w:val="left"/>
        <w:rPr>
          <w:rFonts w:ascii="宋体" w:hAnsi="宋体" w:cs="宋体"/>
          <w:szCs w:val="21"/>
        </w:rPr>
      </w:pPr>
      <w:r>
        <w:rPr>
          <w:rFonts w:hint="eastAsia" w:ascii="宋体" w:hAnsi="宋体" w:cs="宋体"/>
          <w:szCs w:val="21"/>
        </w:rPr>
        <w:t>（一）货物质量要求：</w:t>
      </w:r>
    </w:p>
    <w:p>
      <w:pPr>
        <w:spacing w:line="360" w:lineRule="auto"/>
        <w:ind w:firstLine="420" w:firstLineChars="200"/>
        <w:jc w:val="left"/>
        <w:rPr>
          <w:rFonts w:ascii="宋体" w:hAnsi="宋体" w:cs="宋体"/>
          <w:szCs w:val="21"/>
        </w:rPr>
      </w:pPr>
      <w:r>
        <w:rPr>
          <w:rFonts w:hint="eastAsia" w:ascii="宋体" w:hAnsi="宋体" w:cs="宋体"/>
          <w:szCs w:val="21"/>
        </w:rPr>
        <w:t>1.所有</w:t>
      </w:r>
      <w:r>
        <w:rPr>
          <w:rFonts w:hint="eastAsia"/>
          <w:szCs w:val="21"/>
          <w:lang w:val="zh-CN"/>
        </w:rPr>
        <w:t>货品必须为正规厂家生产的全新、合格、无侵权货品，符合国家有关</w:t>
      </w:r>
      <w:r>
        <w:rPr>
          <w:rFonts w:hint="eastAsia" w:ascii="宋体" w:hAnsi="宋体" w:cs="宋体"/>
          <w:szCs w:val="21"/>
        </w:rPr>
        <w:t>安全、环保、</w:t>
      </w:r>
      <w:r>
        <w:rPr>
          <w:rFonts w:hint="eastAsia"/>
          <w:szCs w:val="21"/>
          <w:lang w:val="zh-CN"/>
        </w:rPr>
        <w:t>包装和保修标准，</w:t>
      </w:r>
      <w:r>
        <w:rPr>
          <w:rFonts w:hint="eastAsia" w:ascii="宋体" w:hAnsi="宋体" w:cs="宋体"/>
          <w:szCs w:val="21"/>
        </w:rPr>
        <w:t>并达到原厂产品的技术参数标准。</w:t>
      </w:r>
      <w:r>
        <w:rPr>
          <w:rFonts w:hint="eastAsia"/>
          <w:szCs w:val="21"/>
          <w:lang w:val="zh-CN"/>
        </w:rPr>
        <w:t>如使用有效期的货品其剩余有效期</w:t>
      </w:r>
      <w:r>
        <w:rPr>
          <w:rFonts w:hint="eastAsia" w:ascii="宋体" w:hAnsi="宋体"/>
          <w:szCs w:val="21"/>
          <w:lang w:val="zh-CN"/>
        </w:rPr>
        <w:t>不得少于标注有效期的80%。</w:t>
      </w:r>
    </w:p>
    <w:p>
      <w:pPr>
        <w:spacing w:line="360" w:lineRule="auto"/>
        <w:ind w:firstLine="420" w:firstLineChars="200"/>
        <w:jc w:val="left"/>
        <w:rPr>
          <w:rFonts w:ascii="宋体" w:hAnsi="宋体" w:cs="宋体"/>
          <w:szCs w:val="21"/>
        </w:rPr>
      </w:pPr>
      <w:r>
        <w:rPr>
          <w:rFonts w:hint="eastAsia" w:ascii="宋体" w:hAnsi="宋体" w:cs="宋体"/>
          <w:szCs w:val="21"/>
        </w:rPr>
        <w:t>2.所有产品的质量标准必须符合国家现行的规范以及</w:t>
      </w:r>
      <w:r>
        <w:rPr>
          <w:rFonts w:hint="eastAsia" w:ascii="宋体" w:hAnsi="宋体" w:cs="宋体"/>
          <w:szCs w:val="21"/>
          <w:lang w:eastAsia="zh-CN"/>
        </w:rPr>
        <w:t>采购人</w:t>
      </w:r>
      <w:r>
        <w:rPr>
          <w:rFonts w:hint="eastAsia" w:ascii="宋体" w:hAnsi="宋体" w:cs="宋体"/>
          <w:szCs w:val="21"/>
        </w:rPr>
        <w:t>要求的相关规定。响应供应商所供应的货物质量应不低于磋商文件规定的技术质量相关要求，否则视为不合格产品，</w:t>
      </w:r>
      <w:r>
        <w:rPr>
          <w:rFonts w:hint="eastAsia" w:ascii="宋体" w:hAnsi="宋体" w:cs="宋体"/>
          <w:szCs w:val="21"/>
          <w:lang w:eastAsia="zh-CN"/>
        </w:rPr>
        <w:t>采购人</w:t>
      </w:r>
      <w:r>
        <w:rPr>
          <w:rFonts w:hint="eastAsia" w:ascii="宋体" w:hAnsi="宋体" w:cs="宋体"/>
          <w:szCs w:val="21"/>
        </w:rPr>
        <w:t>有权退货，并拒付货款；如发生上述情况，</w:t>
      </w:r>
      <w:r>
        <w:rPr>
          <w:rFonts w:hint="eastAsia" w:ascii="宋体" w:hAnsi="宋体" w:cs="宋体"/>
          <w:szCs w:val="21"/>
          <w:lang w:eastAsia="zh-CN"/>
        </w:rPr>
        <w:t>采购人</w:t>
      </w:r>
      <w:r>
        <w:rPr>
          <w:rFonts w:hint="eastAsia" w:ascii="宋体" w:hAnsi="宋体" w:cs="宋体"/>
          <w:szCs w:val="21"/>
        </w:rPr>
        <w:t>不承担响应供应商由此发生的任何费用，并对其给</w:t>
      </w:r>
      <w:r>
        <w:rPr>
          <w:rFonts w:hint="eastAsia" w:ascii="宋体" w:hAnsi="宋体" w:cs="宋体"/>
          <w:szCs w:val="21"/>
          <w:lang w:eastAsia="zh-CN"/>
        </w:rPr>
        <w:t>采购人</w:t>
      </w:r>
      <w:r>
        <w:rPr>
          <w:rFonts w:hint="eastAsia" w:ascii="宋体" w:hAnsi="宋体" w:cs="宋体"/>
          <w:szCs w:val="21"/>
        </w:rPr>
        <w:t>造成的损失保留追索权利。</w:t>
      </w:r>
    </w:p>
    <w:p>
      <w:pPr>
        <w:spacing w:line="360" w:lineRule="auto"/>
        <w:ind w:firstLine="420" w:firstLineChars="200"/>
        <w:jc w:val="left"/>
        <w:rPr>
          <w:rFonts w:ascii="宋体" w:hAnsi="宋体" w:cs="宋体"/>
          <w:szCs w:val="21"/>
        </w:rPr>
      </w:pPr>
      <w:r>
        <w:rPr>
          <w:rFonts w:hint="eastAsia" w:ascii="宋体" w:hAnsi="宋体" w:cs="宋体"/>
          <w:szCs w:val="21"/>
        </w:rPr>
        <w:t>（二）服务要求：</w:t>
      </w:r>
    </w:p>
    <w:p>
      <w:pPr>
        <w:spacing w:line="360" w:lineRule="auto"/>
        <w:ind w:firstLine="420" w:firstLineChars="200"/>
        <w:jc w:val="left"/>
        <w:rPr>
          <w:rFonts w:ascii="宋体" w:hAnsi="宋体" w:cs="宋体"/>
          <w:szCs w:val="21"/>
        </w:rPr>
      </w:pPr>
      <w:r>
        <w:rPr>
          <w:rFonts w:hint="eastAsia" w:ascii="宋体" w:hAnsi="宋体" w:cs="宋体"/>
          <w:szCs w:val="21"/>
        </w:rPr>
        <w:t>1.响应供应商须以书面形式承诺服务及质量保证。如果</w:t>
      </w:r>
      <w:r>
        <w:rPr>
          <w:rFonts w:hint="eastAsia" w:ascii="宋体" w:hAnsi="宋体" w:cs="宋体"/>
          <w:szCs w:val="21"/>
          <w:lang w:eastAsia="zh-CN"/>
        </w:rPr>
        <w:t>采购人</w:t>
      </w:r>
      <w:r>
        <w:rPr>
          <w:rFonts w:hint="eastAsia" w:ascii="宋体" w:hAnsi="宋体" w:cs="宋体"/>
          <w:szCs w:val="21"/>
        </w:rPr>
        <w:t>确认需要进行货物质量检验，应及时把质量检验的具体要求通知成交供应商。由</w:t>
      </w:r>
      <w:r>
        <w:rPr>
          <w:rFonts w:hint="eastAsia" w:ascii="宋体" w:hAnsi="宋体" w:cs="宋体"/>
          <w:szCs w:val="21"/>
          <w:lang w:eastAsia="zh-CN"/>
        </w:rPr>
        <w:t>采购人</w:t>
      </w:r>
      <w:r>
        <w:rPr>
          <w:rFonts w:hint="eastAsia" w:ascii="宋体" w:hAnsi="宋体" w:cs="宋体"/>
          <w:szCs w:val="21"/>
        </w:rPr>
        <w:t>质检相关部门进行质量鉴定，无论检验结果合格与否，货物质量检验的费用均由成交供应商承担。如确定货物为假冒伪劣产品，按照《消费者权益保护法》第五十五条经营者提供货物或者服务有欺诈行为的，应当按照消费者的要求增加赔偿其受到的损失，增加赔偿的金额为消费者购买货物的价款或者接受服务的费用的三倍；增加赔偿的金额不足五百元的，为五百元。法律另有规定的，依照其规定。</w:t>
      </w:r>
    </w:p>
    <w:p>
      <w:pPr>
        <w:spacing w:line="360" w:lineRule="auto"/>
        <w:ind w:firstLine="420" w:firstLineChars="200"/>
        <w:jc w:val="left"/>
        <w:rPr>
          <w:rFonts w:ascii="宋体" w:hAnsi="宋体" w:cs="宋体"/>
          <w:szCs w:val="21"/>
        </w:rPr>
      </w:pPr>
      <w:r>
        <w:rPr>
          <w:rFonts w:hint="eastAsia" w:ascii="宋体" w:hAnsi="宋体" w:cs="宋体"/>
          <w:szCs w:val="21"/>
        </w:rPr>
        <w:t>2.按照</w:t>
      </w:r>
      <w:r>
        <w:rPr>
          <w:rFonts w:hint="eastAsia" w:ascii="宋体" w:hAnsi="宋体" w:cs="宋体"/>
          <w:szCs w:val="21"/>
          <w:lang w:eastAsia="zh-CN"/>
        </w:rPr>
        <w:t>采购人</w:t>
      </w:r>
      <w:r>
        <w:rPr>
          <w:rFonts w:hint="eastAsia" w:ascii="宋体" w:hAnsi="宋体" w:cs="宋体"/>
          <w:szCs w:val="21"/>
        </w:rPr>
        <w:t>需求分批多次交货，每批次送货自收到</w:t>
      </w:r>
      <w:r>
        <w:rPr>
          <w:rFonts w:hint="eastAsia" w:ascii="宋体" w:hAnsi="宋体" w:cs="宋体"/>
          <w:szCs w:val="21"/>
          <w:lang w:eastAsia="zh-CN"/>
        </w:rPr>
        <w:t>采购人</w:t>
      </w:r>
      <w:r>
        <w:rPr>
          <w:rFonts w:hint="eastAsia" w:ascii="宋体" w:hAnsi="宋体" w:cs="宋体"/>
          <w:szCs w:val="21"/>
        </w:rPr>
        <w:t>下单通知时起，不得超过7个日历天，具体种类、交货时间及具体地点由</w:t>
      </w:r>
      <w:r>
        <w:rPr>
          <w:rFonts w:hint="eastAsia" w:ascii="宋体" w:hAnsi="宋体" w:cs="宋体"/>
          <w:szCs w:val="21"/>
          <w:lang w:eastAsia="zh-CN"/>
        </w:rPr>
        <w:t>采购人</w:t>
      </w:r>
      <w:r>
        <w:rPr>
          <w:rFonts w:hint="eastAsia" w:ascii="宋体" w:hAnsi="宋体" w:cs="宋体"/>
          <w:szCs w:val="21"/>
        </w:rPr>
        <w:t>通知成交供应商。</w:t>
      </w:r>
    </w:p>
    <w:p>
      <w:pPr>
        <w:spacing w:line="360" w:lineRule="auto"/>
        <w:ind w:firstLine="420" w:firstLineChars="200"/>
        <w:jc w:val="left"/>
        <w:rPr>
          <w:rFonts w:ascii="宋体" w:hAnsi="宋体" w:cs="宋体"/>
          <w:szCs w:val="21"/>
        </w:rPr>
      </w:pPr>
      <w:r>
        <w:rPr>
          <w:rFonts w:hint="eastAsia" w:ascii="宋体" w:hAnsi="宋体" w:cs="宋体"/>
          <w:szCs w:val="21"/>
        </w:rPr>
        <w:t>3.无论交货地点路程远近、采购数量或金额的大小，成交供应商须保证按时供货（在接到下单通知后24小时内送达，最长不超过48小时，紧急情况下需1小时内响应，2小时内送达），逾期未交货的按该批次货款5%扣罚。</w:t>
      </w:r>
    </w:p>
    <w:p>
      <w:pPr>
        <w:spacing w:line="360" w:lineRule="auto"/>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lang w:eastAsia="zh-CN"/>
        </w:rPr>
        <w:t>采购人</w:t>
      </w:r>
      <w:r>
        <w:rPr>
          <w:rFonts w:hint="eastAsia" w:ascii="宋体" w:hAnsi="宋体" w:cs="宋体"/>
          <w:szCs w:val="21"/>
        </w:rPr>
        <w:t>如遇特殊情况需推迟供货，应至少提前一天通知成交供应商。成交供应商除不可抗力因素无法按时交货外，不得因其他任何理由延迟送货。如经证明确实因不可抗力因素无法按时交货，</w:t>
      </w:r>
      <w:r>
        <w:rPr>
          <w:rFonts w:hint="eastAsia" w:ascii="宋体" w:hAnsi="宋体" w:cs="宋体"/>
          <w:szCs w:val="21"/>
          <w:lang w:eastAsia="zh-CN"/>
        </w:rPr>
        <w:t>采购人</w:t>
      </w:r>
      <w:r>
        <w:rPr>
          <w:rFonts w:hint="eastAsia" w:ascii="宋体" w:hAnsi="宋体" w:cs="宋体"/>
          <w:szCs w:val="21"/>
        </w:rPr>
        <w:t>仍然需要成交供应商供货的，成交供应商可以迟延交货，不按违约处理。</w:t>
      </w:r>
    </w:p>
    <w:p>
      <w:pPr>
        <w:spacing w:line="360" w:lineRule="auto"/>
        <w:ind w:firstLine="420" w:firstLineChars="200"/>
        <w:jc w:val="left"/>
        <w:rPr>
          <w:rFonts w:ascii="宋体" w:hAnsi="宋体" w:cs="宋体"/>
          <w:szCs w:val="21"/>
        </w:rPr>
      </w:pPr>
      <w:r>
        <w:rPr>
          <w:rFonts w:hint="eastAsia" w:ascii="宋体" w:hAnsi="宋体" w:cs="宋体"/>
          <w:szCs w:val="21"/>
        </w:rPr>
        <w:t>5.</w:t>
      </w:r>
      <w:r>
        <w:rPr>
          <w:rFonts w:hint="eastAsia" w:ascii="宋体" w:hAnsi="宋体" w:cs="宋体"/>
          <w:szCs w:val="21"/>
          <w:lang w:eastAsia="zh-CN"/>
        </w:rPr>
        <w:t>采购人</w:t>
      </w:r>
      <w:r>
        <w:rPr>
          <w:rFonts w:hint="eastAsia" w:ascii="宋体" w:hAnsi="宋体" w:cs="宋体"/>
          <w:szCs w:val="21"/>
        </w:rPr>
        <w:t>发现新购货物不能正常使用的，成交供应商应在收到</w:t>
      </w:r>
      <w:r>
        <w:rPr>
          <w:rFonts w:hint="eastAsia" w:ascii="宋体" w:hAnsi="宋体" w:cs="宋体"/>
          <w:szCs w:val="21"/>
          <w:lang w:eastAsia="zh-CN"/>
        </w:rPr>
        <w:t>采购人</w:t>
      </w:r>
      <w:r>
        <w:rPr>
          <w:rFonts w:hint="eastAsia" w:ascii="宋体" w:hAnsi="宋体" w:cs="宋体"/>
          <w:szCs w:val="21"/>
        </w:rPr>
        <w:t>通知后无条件退换，并承担一切费用。①货物存在质量问题无法使用的，</w:t>
      </w:r>
      <w:r>
        <w:rPr>
          <w:rFonts w:hint="eastAsia" w:ascii="宋体" w:hAnsi="宋体" w:cs="宋体"/>
          <w:szCs w:val="21"/>
          <w:lang w:eastAsia="zh-CN"/>
        </w:rPr>
        <w:t>采购人</w:t>
      </w:r>
      <w:r>
        <w:rPr>
          <w:rFonts w:hint="eastAsia" w:ascii="宋体" w:hAnsi="宋体" w:cs="宋体"/>
          <w:szCs w:val="21"/>
        </w:rPr>
        <w:t>有权退货。成交供应商应在收到</w:t>
      </w:r>
      <w:r>
        <w:rPr>
          <w:rFonts w:hint="eastAsia" w:ascii="宋体" w:hAnsi="宋体" w:cs="宋体"/>
          <w:szCs w:val="21"/>
          <w:lang w:eastAsia="zh-CN"/>
        </w:rPr>
        <w:t>采购人</w:t>
      </w:r>
      <w:r>
        <w:rPr>
          <w:rFonts w:hint="eastAsia" w:ascii="宋体" w:hAnsi="宋体" w:cs="宋体"/>
          <w:szCs w:val="21"/>
        </w:rPr>
        <w:t>通知后，无条件于24小时内完成货物退换。②成交供应商少送、错送货物，导致</w:t>
      </w:r>
      <w:r>
        <w:rPr>
          <w:rFonts w:hint="eastAsia" w:ascii="宋体" w:hAnsi="宋体" w:cs="宋体"/>
          <w:szCs w:val="21"/>
          <w:lang w:eastAsia="zh-CN"/>
        </w:rPr>
        <w:t>采购人</w:t>
      </w:r>
      <w:r>
        <w:rPr>
          <w:rFonts w:hint="eastAsia" w:ascii="宋体" w:hAnsi="宋体" w:cs="宋体"/>
          <w:szCs w:val="21"/>
        </w:rPr>
        <w:t>单位无法正常开展工作的，成交供应商应在收到</w:t>
      </w:r>
      <w:r>
        <w:rPr>
          <w:rFonts w:hint="eastAsia" w:ascii="宋体" w:hAnsi="宋体" w:cs="宋体"/>
          <w:szCs w:val="21"/>
          <w:lang w:eastAsia="zh-CN"/>
        </w:rPr>
        <w:t>采购人</w:t>
      </w:r>
      <w:r>
        <w:rPr>
          <w:rFonts w:hint="eastAsia" w:ascii="宋体" w:hAnsi="宋体" w:cs="宋体"/>
          <w:szCs w:val="21"/>
        </w:rPr>
        <w:t>通知后，无条件于2小时内完成货物的补给、替换。</w:t>
      </w:r>
    </w:p>
    <w:p>
      <w:pPr>
        <w:spacing w:line="360" w:lineRule="auto"/>
        <w:ind w:firstLine="420" w:firstLineChars="200"/>
        <w:jc w:val="left"/>
        <w:rPr>
          <w:rFonts w:ascii="宋体" w:hAnsi="宋体" w:cs="宋体"/>
          <w:szCs w:val="21"/>
        </w:rPr>
      </w:pPr>
      <w:r>
        <w:rPr>
          <w:rFonts w:hint="eastAsia" w:ascii="宋体" w:hAnsi="宋体" w:cs="宋体"/>
          <w:szCs w:val="21"/>
        </w:rPr>
        <w:t>6.成交供应商提供的货物不存在质量低劣问题，但</w:t>
      </w:r>
      <w:r>
        <w:rPr>
          <w:rFonts w:hint="eastAsia" w:ascii="宋体" w:hAnsi="宋体" w:cs="宋体"/>
          <w:szCs w:val="21"/>
          <w:lang w:eastAsia="zh-CN"/>
        </w:rPr>
        <w:t>采购人</w:t>
      </w:r>
      <w:r>
        <w:rPr>
          <w:rFonts w:hint="eastAsia" w:ascii="宋体" w:hAnsi="宋体" w:cs="宋体"/>
          <w:szCs w:val="21"/>
        </w:rPr>
        <w:t>在收货时或在使用货物过程认为货物质量无法满足工作需求的，成交供应商须在2个工作日内无条件完成退换。</w:t>
      </w:r>
    </w:p>
    <w:p>
      <w:pPr>
        <w:spacing w:line="360" w:lineRule="auto"/>
        <w:ind w:firstLine="420" w:firstLineChars="200"/>
        <w:jc w:val="left"/>
        <w:rPr>
          <w:rFonts w:ascii="宋体" w:hAnsi="宋体" w:cs="宋体"/>
          <w:szCs w:val="21"/>
        </w:rPr>
      </w:pPr>
      <w:r>
        <w:rPr>
          <w:rFonts w:hint="eastAsia" w:ascii="宋体" w:hAnsi="宋体" w:cs="宋体"/>
          <w:szCs w:val="21"/>
        </w:rPr>
        <w:t>7.成交供应商未能履行磋商文件和合同所定事项,或供应不合格、以次充好的货物，</w:t>
      </w:r>
      <w:r>
        <w:rPr>
          <w:rFonts w:hint="eastAsia" w:ascii="宋体" w:hAnsi="宋体" w:cs="宋体"/>
          <w:szCs w:val="21"/>
          <w:lang w:eastAsia="zh-CN"/>
        </w:rPr>
        <w:t>采购人</w:t>
      </w:r>
      <w:r>
        <w:rPr>
          <w:rFonts w:hint="eastAsia" w:ascii="宋体" w:hAnsi="宋体" w:cs="宋体"/>
          <w:szCs w:val="21"/>
        </w:rPr>
        <w:t>退货后将记录在案，并对成交供应商予以该批次货款5%扣罚，除承担因此产生的一切损失和费用外，情节严重的</w:t>
      </w:r>
      <w:r>
        <w:rPr>
          <w:rFonts w:hint="eastAsia" w:ascii="宋体" w:hAnsi="宋体" w:cs="宋体"/>
          <w:szCs w:val="21"/>
          <w:lang w:eastAsia="zh-CN"/>
        </w:rPr>
        <w:t>采购人</w:t>
      </w:r>
      <w:r>
        <w:rPr>
          <w:rFonts w:hint="eastAsia" w:ascii="宋体" w:hAnsi="宋体" w:cs="宋体"/>
          <w:szCs w:val="21"/>
        </w:rPr>
        <w:t>可终止</w:t>
      </w:r>
      <w:r>
        <w:rPr>
          <w:rFonts w:ascii="宋体" w:hAnsi="宋体" w:cs="宋体"/>
          <w:szCs w:val="21"/>
        </w:rPr>
        <w:t>合同。</w:t>
      </w:r>
    </w:p>
    <w:p>
      <w:pPr>
        <w:spacing w:line="360" w:lineRule="auto"/>
        <w:ind w:firstLine="420" w:firstLineChars="200"/>
        <w:jc w:val="left"/>
        <w:rPr>
          <w:rFonts w:ascii="宋体" w:hAnsi="宋体" w:cs="宋体"/>
          <w:szCs w:val="21"/>
        </w:rPr>
      </w:pPr>
      <w:r>
        <w:rPr>
          <w:rFonts w:hint="eastAsia" w:ascii="宋体" w:hAnsi="宋体" w:cs="宋体"/>
          <w:szCs w:val="21"/>
        </w:rPr>
        <w:t>8.如成交供应商确因市场生产、流通等问题需将原标内货物变更为不同品牌的同类货物时，成交供应商应以提供性价比更高或质量相当于同类的货物作为主要原则，及时向</w:t>
      </w:r>
      <w:r>
        <w:rPr>
          <w:rFonts w:hint="eastAsia" w:ascii="宋体" w:hAnsi="宋体" w:cs="宋体"/>
          <w:szCs w:val="21"/>
          <w:lang w:eastAsia="zh-CN"/>
        </w:rPr>
        <w:t>采购人</w:t>
      </w:r>
      <w:r>
        <w:rPr>
          <w:rFonts w:hint="eastAsia" w:ascii="宋体" w:hAnsi="宋体" w:cs="宋体"/>
          <w:szCs w:val="21"/>
        </w:rPr>
        <w:t>提供书面申请及产品样板。经双方同意后，</w:t>
      </w:r>
      <w:r>
        <w:rPr>
          <w:rFonts w:hint="eastAsia" w:ascii="宋体" w:hAnsi="宋体" w:cs="宋体"/>
          <w:szCs w:val="21"/>
          <w:lang w:eastAsia="zh-CN"/>
        </w:rPr>
        <w:t>采购人</w:t>
      </w:r>
      <w:r>
        <w:rPr>
          <w:rFonts w:hint="eastAsia" w:ascii="宋体" w:hAnsi="宋体" w:cs="宋体"/>
          <w:szCs w:val="21"/>
        </w:rPr>
        <w:t>有权终止某类成交商品的采购或变更某类商品的采购。</w:t>
      </w:r>
    </w:p>
    <w:p>
      <w:pPr>
        <w:keepNext w:val="0"/>
        <w:keepLines w:val="0"/>
        <w:pageBreakBefore w:val="0"/>
        <w:widowControl w:val="0"/>
        <w:numPr>
          <w:ilvl w:val="0"/>
          <w:numId w:val="1"/>
        </w:numPr>
        <w:kinsoku/>
        <w:wordWrap/>
        <w:overflowPunct/>
        <w:topLinePunct w:val="0"/>
        <w:autoSpaceDE/>
        <w:autoSpaceDN/>
        <w:bidi w:val="0"/>
        <w:snapToGrid/>
        <w:spacing w:line="360" w:lineRule="auto"/>
        <w:jc w:val="left"/>
        <w:textAlignment w:val="auto"/>
        <w:rPr>
          <w:rFonts w:hAnsi="宋体"/>
          <w:b/>
          <w:sz w:val="21"/>
        </w:rPr>
      </w:pPr>
      <w:r>
        <w:rPr>
          <w:rFonts w:hint="eastAsia" w:hAnsi="宋体"/>
          <w:b/>
          <w:sz w:val="21"/>
        </w:rPr>
        <w:t>配送及验收要求</w:t>
      </w:r>
    </w:p>
    <w:p>
      <w:pPr>
        <w:spacing w:line="360" w:lineRule="auto"/>
        <w:ind w:firstLine="420" w:firstLineChars="200"/>
        <w:jc w:val="left"/>
        <w:rPr>
          <w:rFonts w:ascii="宋体" w:hAnsi="宋体"/>
          <w:szCs w:val="21"/>
        </w:rPr>
      </w:pPr>
      <w:r>
        <w:rPr>
          <w:rFonts w:hint="eastAsia" w:ascii="宋体" w:hAnsi="宋体" w:cs="宋体"/>
          <w:szCs w:val="21"/>
        </w:rPr>
        <w:t>（一）整个运输过程应科学合理，必须采用符合卫生要求的外包装和运载工具，并要保持清洁和定期消毒。货物包装，容器（框、箱、袋）须清洁（无损、无污、无皱）、干燥、牢固、无不良气味、无异味、无霉变现象。如发现货物出现损坏（包括表面损坏），或出现水渍、串味、受潮等导致货物性质改变的，成交供应商必须无条件退货或更换货物。</w:t>
      </w:r>
      <w:r>
        <w:rPr>
          <w:rFonts w:hint="eastAsia" w:ascii="宋体" w:hAnsi="宋体" w:cs="宋体"/>
          <w:szCs w:val="21"/>
          <w:lang w:eastAsia="zh-CN"/>
        </w:rPr>
        <w:t>采购人</w:t>
      </w:r>
      <w:r>
        <w:rPr>
          <w:rFonts w:hint="eastAsia" w:ascii="宋体" w:hAnsi="宋体" w:cs="宋体"/>
          <w:szCs w:val="21"/>
        </w:rPr>
        <w:t>有权拒收包装不整齐、已拆封的货物。</w:t>
      </w:r>
    </w:p>
    <w:p>
      <w:pPr>
        <w:spacing w:line="360" w:lineRule="auto"/>
        <w:ind w:firstLine="420" w:firstLineChars="200"/>
        <w:jc w:val="left"/>
        <w:rPr>
          <w:rFonts w:ascii="宋体" w:hAnsi="宋体" w:cs="宋体"/>
          <w:szCs w:val="21"/>
        </w:rPr>
      </w:pPr>
      <w:r>
        <w:rPr>
          <w:rFonts w:hint="eastAsia" w:ascii="宋体" w:hAnsi="宋体" w:cs="宋体"/>
          <w:szCs w:val="21"/>
        </w:rPr>
        <w:t>（二）成交供应商必须有相应的人员和车辆配置，以保障货物供应的及时性。每次供货时应向</w:t>
      </w:r>
      <w:r>
        <w:rPr>
          <w:rFonts w:hint="eastAsia" w:ascii="宋体" w:hAnsi="宋体" w:cs="宋体"/>
          <w:szCs w:val="21"/>
          <w:lang w:eastAsia="zh-CN"/>
        </w:rPr>
        <w:t>采购人</w:t>
      </w:r>
      <w:r>
        <w:rPr>
          <w:rFonts w:hint="eastAsia" w:ascii="宋体" w:hAnsi="宋体" w:cs="宋体"/>
          <w:szCs w:val="21"/>
        </w:rPr>
        <w:t>提供加盖公章的采购标的清单（送货单），同时送货单应标注出合同清单外的物品，以便</w:t>
      </w:r>
      <w:r>
        <w:rPr>
          <w:rFonts w:hint="eastAsia" w:ascii="宋体" w:hAnsi="宋体" w:cs="宋体"/>
          <w:szCs w:val="21"/>
          <w:lang w:eastAsia="zh-CN"/>
        </w:rPr>
        <w:t>采购人</w:t>
      </w:r>
      <w:r>
        <w:rPr>
          <w:rFonts w:hint="eastAsia" w:ascii="宋体" w:hAnsi="宋体" w:cs="宋体"/>
          <w:szCs w:val="21"/>
        </w:rPr>
        <w:t>辨识。</w:t>
      </w:r>
      <w:r>
        <w:rPr>
          <w:rFonts w:hint="eastAsia" w:ascii="宋体" w:hAnsi="宋体" w:cs="宋体"/>
          <w:szCs w:val="21"/>
          <w:lang w:val="zh-CN"/>
        </w:rPr>
        <w:t>成交供应商提供的送货单上须包含品牌、型号、规格、单价、数量，送货单不得涂改。标记不清的，采购人将拒绝签收。</w:t>
      </w:r>
    </w:p>
    <w:p>
      <w:pPr>
        <w:spacing w:line="360" w:lineRule="auto"/>
        <w:ind w:firstLine="420" w:firstLineChars="200"/>
        <w:jc w:val="left"/>
        <w:rPr>
          <w:rFonts w:ascii="宋体" w:hAnsi="宋体" w:cs="宋体"/>
          <w:szCs w:val="21"/>
        </w:rPr>
      </w:pPr>
      <w:r>
        <w:rPr>
          <w:rFonts w:hint="eastAsia" w:ascii="宋体" w:hAnsi="宋体" w:cs="宋体"/>
          <w:szCs w:val="21"/>
          <w:lang w:val="zh-CN"/>
        </w:rPr>
        <w:t>（三）采购人在接收货物时，应对货物进行验货确认，对不符合合同要求或质量要求的，采购人有权拒绝接收。成交供应商应及时更换被拒绝的货物，不得影响采购人的采购计划。采购人如果发现货物存在质量问题，有权要求成交供应商进行更换合格产品。</w:t>
      </w:r>
    </w:p>
    <w:p>
      <w:pPr>
        <w:spacing w:line="360" w:lineRule="auto"/>
        <w:ind w:firstLine="420" w:firstLineChars="200"/>
        <w:jc w:val="left"/>
        <w:rPr>
          <w:rFonts w:ascii="宋体" w:hAnsi="宋体" w:cs="宋体"/>
          <w:szCs w:val="21"/>
        </w:rPr>
      </w:pPr>
      <w:r>
        <w:rPr>
          <w:rFonts w:hint="eastAsia" w:ascii="宋体" w:hAnsi="宋体" w:cs="宋体"/>
          <w:szCs w:val="21"/>
        </w:rPr>
        <w:t>（四）在</w:t>
      </w:r>
      <w:r>
        <w:rPr>
          <w:rFonts w:hint="eastAsia" w:ascii="宋体" w:hAnsi="宋体" w:cs="宋体"/>
          <w:szCs w:val="21"/>
          <w:lang w:val="zh-CN"/>
        </w:rPr>
        <w:t>采购人</w:t>
      </w:r>
      <w:r>
        <w:rPr>
          <w:rFonts w:hint="eastAsia" w:ascii="宋体" w:hAnsi="宋体" w:cs="宋体"/>
          <w:szCs w:val="21"/>
        </w:rPr>
        <w:t>签收之前，货物的所有权和风险属于成交供应商，货物发生遗失、损坏、丢失由成交供应商负责。</w:t>
      </w:r>
    </w:p>
    <w:p>
      <w:pPr>
        <w:spacing w:line="360" w:lineRule="auto"/>
        <w:ind w:firstLine="420" w:firstLineChars="200"/>
        <w:jc w:val="left"/>
        <w:rPr>
          <w:rFonts w:ascii="宋体" w:hAnsi="宋体" w:cs="宋体"/>
          <w:szCs w:val="21"/>
        </w:rPr>
      </w:pPr>
      <w:r>
        <w:rPr>
          <w:rFonts w:hint="eastAsia" w:ascii="宋体" w:hAnsi="宋体" w:cs="宋体"/>
          <w:szCs w:val="21"/>
        </w:rPr>
        <w:t>（五）货物验收须按磋商文件要求和投标文件承诺的有关规定，由</w:t>
      </w:r>
      <w:r>
        <w:rPr>
          <w:rFonts w:hint="eastAsia" w:ascii="宋体" w:hAnsi="宋体" w:cs="宋体"/>
          <w:szCs w:val="21"/>
          <w:lang w:val="zh-CN"/>
        </w:rPr>
        <w:t>采购人</w:t>
      </w:r>
      <w:r>
        <w:rPr>
          <w:rFonts w:hint="eastAsia" w:ascii="宋体" w:hAnsi="宋体" w:cs="宋体"/>
          <w:szCs w:val="21"/>
        </w:rPr>
        <w:t>进行验收入库，验收在</w:t>
      </w:r>
      <w:r>
        <w:rPr>
          <w:rFonts w:hint="eastAsia" w:ascii="宋体" w:hAnsi="宋体" w:cs="宋体"/>
          <w:szCs w:val="21"/>
          <w:lang w:val="zh-CN"/>
        </w:rPr>
        <w:t>采购人</w:t>
      </w:r>
      <w:r>
        <w:rPr>
          <w:rFonts w:hint="eastAsia" w:ascii="宋体" w:hAnsi="宋体" w:cs="宋体"/>
          <w:szCs w:val="21"/>
        </w:rPr>
        <w:t>和成交供应商双方共同参与下进行。</w:t>
      </w:r>
    </w:p>
    <w:p>
      <w:pPr>
        <w:tabs>
          <w:tab w:val="left" w:pos="0"/>
        </w:tabs>
        <w:spacing w:line="360" w:lineRule="auto"/>
        <w:ind w:firstLine="420" w:firstLineChars="200"/>
      </w:pPr>
      <w:r>
        <w:rPr>
          <w:rFonts w:hint="eastAsia" w:ascii="宋体" w:hAnsi="宋体" w:cs="宋体"/>
          <w:szCs w:val="21"/>
        </w:rPr>
        <w:t>（六）</w:t>
      </w:r>
      <w:r>
        <w:rPr>
          <w:rFonts w:hint="eastAsia" w:ascii="宋体" w:hAnsi="宋体" w:cs="宋体"/>
          <w:szCs w:val="21"/>
          <w:lang w:val="zh-CN"/>
        </w:rPr>
        <w:t>采购人</w:t>
      </w:r>
      <w:r>
        <w:rPr>
          <w:rFonts w:hint="eastAsia" w:hAnsi="宋体" w:cs="宋体"/>
          <w:szCs w:val="21"/>
        </w:rPr>
        <w:t>有权</w:t>
      </w:r>
      <w:r>
        <w:rPr>
          <w:rFonts w:hint="eastAsia" w:ascii="宋体" w:hAnsi="宋体" w:cs="宋体"/>
          <w:szCs w:val="21"/>
        </w:rPr>
        <w:t>对</w:t>
      </w:r>
      <w:r>
        <w:rPr>
          <w:rFonts w:hint="eastAsia" w:hAnsi="宋体" w:cs="宋体"/>
          <w:szCs w:val="21"/>
        </w:rPr>
        <w:t>每批次</w:t>
      </w:r>
      <w:r>
        <w:rPr>
          <w:rFonts w:hint="eastAsia" w:ascii="宋体" w:hAnsi="宋体" w:cs="宋体"/>
          <w:szCs w:val="21"/>
        </w:rPr>
        <w:t>货物质量进行两次以内的抽查（接到投诉调查而送检不受此次数限制）</w:t>
      </w:r>
      <w:r>
        <w:rPr>
          <w:rFonts w:hint="eastAsia" w:hAnsi="宋体" w:cs="宋体"/>
          <w:szCs w:val="21"/>
        </w:rPr>
        <w:t>。</w:t>
      </w:r>
      <w:r>
        <w:rPr>
          <w:rFonts w:hint="eastAsia" w:ascii="宋体" w:hAnsi="宋体" w:cs="宋体"/>
          <w:szCs w:val="21"/>
        </w:rPr>
        <w:t>可随机抽取相同货物3套送相关检测单位进行外观检验和有关检验，所有检验费用均由成交供应商</w:t>
      </w:r>
      <w:r>
        <w:rPr>
          <w:rFonts w:hint="eastAsia" w:hAnsi="宋体" w:cs="宋体"/>
          <w:szCs w:val="21"/>
        </w:rPr>
        <w:t>支付</w:t>
      </w:r>
      <w:r>
        <w:rPr>
          <w:rFonts w:hint="eastAsia" w:ascii="宋体" w:hAnsi="宋体" w:cs="宋体"/>
          <w:szCs w:val="21"/>
        </w:rPr>
        <w:t>。对抽查发现货物质量（含包装）不合格的，</w:t>
      </w:r>
      <w:r>
        <w:rPr>
          <w:rFonts w:hint="eastAsia" w:ascii="宋体" w:hAnsi="宋体" w:cs="宋体"/>
          <w:szCs w:val="21"/>
          <w:lang w:val="zh-CN"/>
        </w:rPr>
        <w:t>采购人</w:t>
      </w:r>
      <w:r>
        <w:rPr>
          <w:rFonts w:hint="eastAsia" w:ascii="宋体" w:hAnsi="宋体" w:cs="宋体"/>
          <w:szCs w:val="21"/>
        </w:rPr>
        <w:t>有权对该批次产品作出更换、退货、扣罚，情节严重的解除合同等处理。</w:t>
      </w:r>
    </w:p>
    <w:p>
      <w:pPr>
        <w:keepNext w:val="0"/>
        <w:keepLines w:val="0"/>
        <w:pageBreakBefore w:val="0"/>
        <w:widowControl w:val="0"/>
        <w:numPr>
          <w:ilvl w:val="0"/>
          <w:numId w:val="1"/>
        </w:numPr>
        <w:kinsoku/>
        <w:wordWrap/>
        <w:overflowPunct/>
        <w:topLinePunct w:val="0"/>
        <w:autoSpaceDE/>
        <w:autoSpaceDN/>
        <w:bidi w:val="0"/>
        <w:snapToGrid/>
        <w:spacing w:line="360" w:lineRule="auto"/>
        <w:jc w:val="left"/>
        <w:textAlignment w:val="auto"/>
        <w:rPr>
          <w:rFonts w:hAnsi="宋体"/>
          <w:b/>
          <w:sz w:val="21"/>
        </w:rPr>
      </w:pPr>
      <w:r>
        <w:rPr>
          <w:rFonts w:hint="eastAsia" w:hAnsi="宋体"/>
          <w:b/>
          <w:sz w:val="21"/>
        </w:rPr>
        <w:t>管理要求</w:t>
      </w:r>
    </w:p>
    <w:p>
      <w:pPr>
        <w:spacing w:line="360" w:lineRule="auto"/>
        <w:ind w:firstLine="420" w:firstLineChars="200"/>
        <w:jc w:val="left"/>
        <w:rPr>
          <w:rFonts w:ascii="宋体" w:hAnsi="宋体" w:cs="宋体"/>
          <w:szCs w:val="21"/>
        </w:rPr>
      </w:pPr>
      <w:r>
        <w:rPr>
          <w:rFonts w:hint="eastAsia" w:ascii="宋体" w:hAnsi="宋体" w:cs="宋体"/>
          <w:szCs w:val="21"/>
        </w:rPr>
        <w:t>（一）成交供应商的送货专员应穿着便于辨认的工衣或配戴胸卡，送货专员在</w:t>
      </w:r>
      <w:r>
        <w:rPr>
          <w:rFonts w:hint="eastAsia" w:ascii="宋体" w:hAnsi="宋体" w:cs="宋体"/>
          <w:szCs w:val="21"/>
          <w:lang w:eastAsia="zh-CN"/>
        </w:rPr>
        <w:t>采购人</w:t>
      </w:r>
      <w:r>
        <w:rPr>
          <w:rFonts w:hint="eastAsia" w:ascii="宋体" w:hAnsi="宋体" w:cs="宋体"/>
          <w:szCs w:val="21"/>
        </w:rPr>
        <w:t>院内活动必须严格遵守各项规章制度，不得做出有损</w:t>
      </w:r>
      <w:r>
        <w:rPr>
          <w:rFonts w:hint="eastAsia" w:ascii="宋体" w:hAnsi="宋体" w:cs="宋体"/>
          <w:szCs w:val="21"/>
          <w:lang w:eastAsia="zh-CN"/>
        </w:rPr>
        <w:t>采购人</w:t>
      </w:r>
      <w:r>
        <w:rPr>
          <w:rFonts w:hint="eastAsia" w:ascii="宋体" w:hAnsi="宋体" w:cs="宋体"/>
          <w:szCs w:val="21"/>
        </w:rPr>
        <w:t>形象和利益的事情。</w:t>
      </w:r>
    </w:p>
    <w:p>
      <w:pPr>
        <w:spacing w:line="360" w:lineRule="auto"/>
        <w:ind w:firstLine="420" w:firstLineChars="200"/>
        <w:jc w:val="left"/>
        <w:rPr>
          <w:rFonts w:ascii="宋体" w:hAnsi="宋体" w:cs="宋体"/>
          <w:szCs w:val="21"/>
        </w:rPr>
      </w:pPr>
      <w:r>
        <w:rPr>
          <w:rFonts w:hint="eastAsia" w:ascii="宋体" w:hAnsi="宋体" w:cs="宋体"/>
          <w:szCs w:val="21"/>
        </w:rPr>
        <w:t>（二）成交供应商不得泄露</w:t>
      </w:r>
      <w:r>
        <w:rPr>
          <w:rFonts w:hint="eastAsia" w:ascii="宋体" w:hAnsi="宋体" w:cs="宋体"/>
          <w:szCs w:val="21"/>
          <w:lang w:eastAsia="zh-CN"/>
        </w:rPr>
        <w:t>采购人</w:t>
      </w:r>
      <w:r>
        <w:rPr>
          <w:rFonts w:hint="eastAsia" w:ascii="宋体" w:hAnsi="宋体" w:cs="宋体"/>
          <w:szCs w:val="21"/>
        </w:rPr>
        <w:t>的商业秘密。泄密造成</w:t>
      </w:r>
      <w:r>
        <w:rPr>
          <w:rFonts w:hint="eastAsia" w:ascii="宋体" w:hAnsi="宋体" w:cs="宋体"/>
          <w:szCs w:val="21"/>
          <w:lang w:eastAsia="zh-CN"/>
        </w:rPr>
        <w:t>采购人</w:t>
      </w:r>
      <w:r>
        <w:rPr>
          <w:rFonts w:hint="eastAsia" w:ascii="宋体" w:hAnsi="宋体" w:cs="宋体"/>
          <w:szCs w:val="21"/>
        </w:rPr>
        <w:t>损失的，成交供应商将承担由此产生的一切损失和法律责任。</w:t>
      </w:r>
    </w:p>
    <w:p>
      <w:pPr>
        <w:keepNext w:val="0"/>
        <w:keepLines w:val="0"/>
        <w:pageBreakBefore w:val="0"/>
        <w:widowControl w:val="0"/>
        <w:numPr>
          <w:ilvl w:val="0"/>
          <w:numId w:val="1"/>
        </w:numPr>
        <w:kinsoku/>
        <w:wordWrap/>
        <w:overflowPunct/>
        <w:topLinePunct w:val="0"/>
        <w:autoSpaceDE/>
        <w:autoSpaceDN/>
        <w:bidi w:val="0"/>
        <w:snapToGrid/>
        <w:spacing w:line="360" w:lineRule="auto"/>
        <w:jc w:val="left"/>
        <w:textAlignment w:val="auto"/>
        <w:rPr>
          <w:rFonts w:hAnsi="宋体"/>
          <w:b/>
          <w:sz w:val="21"/>
        </w:rPr>
      </w:pPr>
      <w:r>
        <w:rPr>
          <w:rFonts w:hint="eastAsia" w:hAnsi="宋体"/>
          <w:b/>
          <w:sz w:val="21"/>
        </w:rPr>
        <w:t>售后服务</w:t>
      </w:r>
    </w:p>
    <w:p>
      <w:pPr>
        <w:spacing w:line="360" w:lineRule="auto"/>
        <w:ind w:firstLine="420" w:firstLineChars="200"/>
        <w:jc w:val="left"/>
        <w:rPr>
          <w:rFonts w:ascii="宋体" w:hAnsi="宋体" w:cs="宋体"/>
          <w:szCs w:val="21"/>
        </w:rPr>
      </w:pPr>
      <w:r>
        <w:rPr>
          <w:rFonts w:hint="eastAsia" w:ascii="宋体" w:hAnsi="宋体" w:cs="宋体"/>
          <w:szCs w:val="21"/>
        </w:rPr>
        <w:t>（一）成交供应商根据合同要求交货后，必须定期跟踪落实产品的使用情况，在保质期内出现质量问题的，无条件更换。提供服务专线，并有专人负责以方便工作联系和服务。</w:t>
      </w:r>
    </w:p>
    <w:p>
      <w:pPr>
        <w:spacing w:line="360" w:lineRule="auto"/>
        <w:ind w:firstLine="420" w:firstLineChars="200"/>
        <w:jc w:val="left"/>
        <w:rPr>
          <w:rFonts w:ascii="宋体" w:hAnsi="宋体" w:cs="宋体"/>
          <w:szCs w:val="21"/>
        </w:rPr>
      </w:pPr>
      <w:r>
        <w:rPr>
          <w:rFonts w:hint="eastAsia" w:ascii="宋体" w:hAnsi="宋体" w:cs="宋体"/>
          <w:szCs w:val="21"/>
        </w:rPr>
        <w:t>（二）若由于</w:t>
      </w:r>
      <w:r>
        <w:rPr>
          <w:rFonts w:hint="eastAsia" w:ascii="宋体" w:hAnsi="宋体" w:cs="宋体"/>
          <w:szCs w:val="21"/>
          <w:lang w:eastAsia="zh-CN"/>
        </w:rPr>
        <w:t>采购人</w:t>
      </w:r>
      <w:r>
        <w:rPr>
          <w:rFonts w:hint="eastAsia" w:ascii="宋体" w:hAnsi="宋体" w:cs="宋体"/>
          <w:szCs w:val="21"/>
        </w:rPr>
        <w:t>自身原因造成的不在免费保修服务内的问题，</w:t>
      </w:r>
      <w:r>
        <w:rPr>
          <w:rFonts w:hint="eastAsia" w:ascii="宋体" w:hAnsi="宋体" w:cs="宋体"/>
          <w:szCs w:val="21"/>
          <w:lang w:eastAsia="zh-CN"/>
        </w:rPr>
        <w:t>采购人</w:t>
      </w:r>
      <w:r>
        <w:rPr>
          <w:rFonts w:hint="eastAsia" w:ascii="宋体" w:hAnsi="宋体" w:cs="宋体"/>
          <w:szCs w:val="21"/>
        </w:rPr>
        <w:t>仍可与成交供应商协商解决。</w:t>
      </w:r>
    </w:p>
    <w:p>
      <w:pPr>
        <w:spacing w:line="360" w:lineRule="auto"/>
        <w:ind w:firstLine="420" w:firstLineChars="200"/>
        <w:jc w:val="left"/>
        <w:rPr>
          <w:rFonts w:ascii="宋体" w:hAnsi="宋体" w:cs="宋体"/>
          <w:szCs w:val="21"/>
        </w:rPr>
      </w:pPr>
      <w:r>
        <w:rPr>
          <w:rFonts w:hint="eastAsia" w:ascii="宋体" w:hAnsi="宋体" w:cs="宋体"/>
          <w:szCs w:val="21"/>
        </w:rPr>
        <w:t>（三）须于接到</w:t>
      </w:r>
      <w:r>
        <w:rPr>
          <w:rFonts w:hint="eastAsia" w:ascii="宋体" w:hAnsi="宋体" w:cs="宋体"/>
          <w:szCs w:val="21"/>
          <w:lang w:eastAsia="zh-CN"/>
        </w:rPr>
        <w:t>采购人</w:t>
      </w:r>
      <w:r>
        <w:rPr>
          <w:rFonts w:hint="eastAsia" w:ascii="宋体" w:hAnsi="宋体" w:cs="宋体"/>
          <w:szCs w:val="21"/>
        </w:rPr>
        <w:t>上述服务通知的1个工作日内，派工作人员上门服务，在3个工作日内保证按要求完成服务。</w:t>
      </w:r>
    </w:p>
    <w:p>
      <w:pPr>
        <w:keepNext w:val="0"/>
        <w:keepLines w:val="0"/>
        <w:pageBreakBefore w:val="0"/>
        <w:widowControl w:val="0"/>
        <w:numPr>
          <w:ilvl w:val="0"/>
          <w:numId w:val="1"/>
        </w:numPr>
        <w:kinsoku/>
        <w:wordWrap/>
        <w:overflowPunct/>
        <w:topLinePunct w:val="0"/>
        <w:autoSpaceDE/>
        <w:autoSpaceDN/>
        <w:bidi w:val="0"/>
        <w:snapToGrid/>
        <w:spacing w:line="360" w:lineRule="auto"/>
        <w:jc w:val="left"/>
        <w:textAlignment w:val="auto"/>
        <w:rPr>
          <w:rFonts w:hAnsi="宋体"/>
          <w:b/>
          <w:sz w:val="21"/>
        </w:rPr>
      </w:pPr>
      <w:r>
        <w:rPr>
          <w:rFonts w:hint="eastAsia" w:hAnsi="宋体"/>
          <w:b/>
          <w:sz w:val="21"/>
        </w:rPr>
        <w:t>违约责任及相关扣罚</w:t>
      </w:r>
    </w:p>
    <w:p>
      <w:pPr>
        <w:spacing w:line="360" w:lineRule="auto"/>
        <w:ind w:firstLine="420" w:firstLineChars="200"/>
        <w:jc w:val="left"/>
        <w:rPr>
          <w:rFonts w:ascii="宋体" w:hAnsi="宋体" w:cs="宋体"/>
          <w:szCs w:val="21"/>
        </w:rPr>
      </w:pPr>
      <w:r>
        <w:rPr>
          <w:rFonts w:hint="eastAsia" w:ascii="宋体" w:hAnsi="宋体" w:cs="宋体"/>
          <w:szCs w:val="21"/>
        </w:rPr>
        <w:t>（一）成交供应商不能按成交价格交付成交产品、不能提供与其承诺相符的服务或成交供应商存在违反磋商文件和合同的行为，按该批次货款5%扣罚。包括但不限于下列各项：</w:t>
      </w:r>
    </w:p>
    <w:p>
      <w:pPr>
        <w:spacing w:line="360" w:lineRule="auto"/>
        <w:ind w:firstLine="420" w:firstLineChars="200"/>
        <w:jc w:val="left"/>
        <w:rPr>
          <w:rFonts w:ascii="宋体" w:hAnsi="宋体" w:cs="宋体"/>
          <w:szCs w:val="21"/>
        </w:rPr>
      </w:pPr>
      <w:r>
        <w:rPr>
          <w:rFonts w:hint="eastAsia" w:ascii="宋体" w:hAnsi="宋体" w:cs="宋体"/>
          <w:szCs w:val="21"/>
        </w:rPr>
        <w:t>1.成交供应商在收到</w:t>
      </w:r>
      <w:r>
        <w:rPr>
          <w:rFonts w:hint="eastAsia" w:ascii="宋体" w:hAnsi="宋体" w:cs="宋体"/>
          <w:szCs w:val="21"/>
          <w:lang w:eastAsia="zh-CN"/>
        </w:rPr>
        <w:t>采购人</w:t>
      </w:r>
      <w:r>
        <w:rPr>
          <w:rFonts w:hint="eastAsia" w:ascii="宋体" w:hAnsi="宋体" w:cs="宋体"/>
          <w:szCs w:val="21"/>
        </w:rPr>
        <w:t>订货要求后，在承诺的供货时间内不能供货的；</w:t>
      </w:r>
    </w:p>
    <w:p>
      <w:pPr>
        <w:spacing w:line="360" w:lineRule="auto"/>
        <w:ind w:firstLine="420" w:firstLineChars="200"/>
        <w:jc w:val="left"/>
        <w:rPr>
          <w:rFonts w:ascii="宋体" w:hAnsi="宋体" w:cs="宋体"/>
          <w:szCs w:val="21"/>
        </w:rPr>
      </w:pPr>
      <w:r>
        <w:rPr>
          <w:rFonts w:hint="eastAsia" w:ascii="宋体" w:hAnsi="宋体" w:cs="宋体"/>
          <w:szCs w:val="21"/>
        </w:rPr>
        <w:t>2.供应货物品种、品牌、规格或质量与合同要求不符，在包装、运输、装卸等环节不符合物品安全要求；</w:t>
      </w:r>
    </w:p>
    <w:p>
      <w:pPr>
        <w:spacing w:line="360" w:lineRule="auto"/>
        <w:ind w:firstLine="420" w:firstLineChars="200"/>
        <w:jc w:val="left"/>
        <w:rPr>
          <w:rFonts w:ascii="宋体" w:hAnsi="宋体" w:cs="宋体"/>
          <w:szCs w:val="21"/>
        </w:rPr>
      </w:pPr>
      <w:r>
        <w:rPr>
          <w:rFonts w:hint="eastAsia" w:ascii="宋体" w:hAnsi="宋体" w:cs="宋体"/>
          <w:szCs w:val="21"/>
        </w:rPr>
        <w:t>3.某一规格型号货物被另一规格型号的新产品替代（替代产品不低于原型号配置且已经</w:t>
      </w:r>
      <w:r>
        <w:rPr>
          <w:rFonts w:hint="eastAsia" w:ascii="宋体" w:hAnsi="宋体" w:cs="宋体"/>
          <w:szCs w:val="21"/>
          <w:lang w:eastAsia="zh-CN"/>
        </w:rPr>
        <w:t>采购人</w:t>
      </w:r>
      <w:r>
        <w:rPr>
          <w:rFonts w:hint="eastAsia" w:ascii="宋体" w:hAnsi="宋体" w:cs="宋体"/>
          <w:szCs w:val="21"/>
        </w:rPr>
        <w:t>确认）时，成交供应商擅自提高供货价格的；</w:t>
      </w:r>
    </w:p>
    <w:p>
      <w:pPr>
        <w:spacing w:line="360" w:lineRule="auto"/>
        <w:ind w:firstLine="420" w:firstLineChars="200"/>
        <w:jc w:val="left"/>
        <w:rPr>
          <w:rFonts w:ascii="宋体" w:hAnsi="宋体" w:cs="宋体"/>
          <w:szCs w:val="21"/>
        </w:rPr>
      </w:pPr>
      <w:r>
        <w:rPr>
          <w:rFonts w:hint="eastAsia" w:ascii="宋体" w:hAnsi="宋体" w:cs="宋体"/>
          <w:szCs w:val="21"/>
        </w:rPr>
        <w:t>4.货物质量验收不合格，成交供应商不积极配合查找原因，不及时反馈处理结果，把</w:t>
      </w:r>
      <w:r>
        <w:rPr>
          <w:rFonts w:hint="eastAsia" w:ascii="宋体" w:hAnsi="宋体" w:cs="宋体"/>
          <w:szCs w:val="21"/>
          <w:lang w:eastAsia="zh-CN"/>
        </w:rPr>
        <w:t>采购人</w:t>
      </w:r>
      <w:r>
        <w:rPr>
          <w:rFonts w:hint="eastAsia" w:ascii="宋体" w:hAnsi="宋体" w:cs="宋体"/>
          <w:szCs w:val="21"/>
        </w:rPr>
        <w:t>验收不合格退货的货物重新配送给</w:t>
      </w:r>
      <w:r>
        <w:rPr>
          <w:rFonts w:hint="eastAsia" w:ascii="宋体" w:hAnsi="宋体" w:cs="宋体"/>
          <w:szCs w:val="21"/>
          <w:lang w:eastAsia="zh-CN"/>
        </w:rPr>
        <w:t>采购人</w:t>
      </w:r>
      <w:r>
        <w:rPr>
          <w:rFonts w:hint="eastAsia" w:ascii="宋体" w:hAnsi="宋体" w:cs="宋体"/>
          <w:szCs w:val="21"/>
        </w:rPr>
        <w:t>的；</w:t>
      </w:r>
    </w:p>
    <w:p>
      <w:pPr>
        <w:spacing w:line="360" w:lineRule="auto"/>
        <w:ind w:firstLine="420" w:firstLineChars="200"/>
        <w:jc w:val="left"/>
        <w:rPr>
          <w:rFonts w:ascii="宋体" w:hAnsi="宋体" w:cs="宋体"/>
          <w:szCs w:val="21"/>
        </w:rPr>
      </w:pPr>
      <w:r>
        <w:rPr>
          <w:rFonts w:hint="eastAsia" w:ascii="宋体" w:hAnsi="宋体" w:cs="宋体"/>
          <w:szCs w:val="21"/>
        </w:rPr>
        <w:t>5.提供虚假检验报告等相关票证。</w:t>
      </w:r>
    </w:p>
    <w:p>
      <w:pPr>
        <w:spacing w:line="360" w:lineRule="auto"/>
        <w:ind w:firstLine="420" w:firstLineChars="200"/>
        <w:jc w:val="left"/>
        <w:rPr>
          <w:rFonts w:ascii="宋体" w:hAnsi="宋体" w:cs="宋体"/>
          <w:szCs w:val="21"/>
          <w:lang w:val="zh-CN"/>
        </w:rPr>
      </w:pPr>
      <w:r>
        <w:rPr>
          <w:rFonts w:hint="eastAsia" w:ascii="宋体" w:hAnsi="宋体" w:cs="宋体"/>
          <w:szCs w:val="21"/>
          <w:lang w:val="zh-CN"/>
        </w:rPr>
        <w:t>（二）成交供应商因产品缺货未能及时配送并通知到采购人，影响采购人单位正常开展工作，每次扣罚人民币</w:t>
      </w:r>
      <w:r>
        <w:rPr>
          <w:rFonts w:hint="eastAsia" w:ascii="宋体" w:hAnsi="宋体" w:cs="宋体"/>
          <w:szCs w:val="21"/>
        </w:rPr>
        <w:t>5</w:t>
      </w:r>
      <w:r>
        <w:rPr>
          <w:rFonts w:hint="eastAsia" w:ascii="宋体" w:hAnsi="宋体" w:cs="宋体"/>
          <w:szCs w:val="21"/>
          <w:lang w:val="zh-CN"/>
        </w:rPr>
        <w:t>00元。缺货通知以书面方式向采购人确认。</w:t>
      </w:r>
    </w:p>
    <w:p>
      <w:pPr>
        <w:spacing w:line="360" w:lineRule="auto"/>
        <w:ind w:firstLine="420" w:firstLineChars="200"/>
        <w:jc w:val="left"/>
        <w:rPr>
          <w:rFonts w:ascii="宋体" w:hAnsi="宋体" w:cs="宋体"/>
          <w:szCs w:val="21"/>
          <w:lang w:val="zh-CN"/>
        </w:rPr>
      </w:pPr>
      <w:r>
        <w:rPr>
          <w:rFonts w:hint="eastAsia" w:ascii="宋体" w:hAnsi="宋体" w:cs="宋体"/>
          <w:szCs w:val="21"/>
        </w:rPr>
        <w:t>（三）成交供应商如经证明确因不可抗力无法按时交货，</w:t>
      </w:r>
      <w:r>
        <w:rPr>
          <w:rFonts w:hint="eastAsia" w:ascii="宋体" w:hAnsi="宋体" w:cs="宋体"/>
          <w:szCs w:val="21"/>
          <w:lang w:eastAsia="zh-CN"/>
        </w:rPr>
        <w:t>采购人</w:t>
      </w:r>
      <w:r>
        <w:rPr>
          <w:rFonts w:hint="eastAsia" w:ascii="宋体" w:hAnsi="宋体" w:cs="宋体"/>
          <w:szCs w:val="21"/>
        </w:rPr>
        <w:t>仍然需要成交供应商交</w:t>
      </w:r>
      <w:r>
        <w:rPr>
          <w:rFonts w:hint="eastAsia" w:ascii="宋体" w:hAnsi="宋体" w:cs="宋体"/>
          <w:szCs w:val="21"/>
          <w:lang w:val="zh-CN"/>
        </w:rPr>
        <w:t>货的，成交供应商可以延迟交货，不按违约处理。</w:t>
      </w:r>
    </w:p>
    <w:p>
      <w:pPr>
        <w:spacing w:line="360" w:lineRule="auto"/>
        <w:ind w:firstLine="420" w:firstLineChars="200"/>
        <w:jc w:val="left"/>
        <w:rPr>
          <w:lang w:val="zh-CN"/>
        </w:rPr>
      </w:pPr>
      <w:r>
        <w:rPr>
          <w:rFonts w:hint="eastAsia"/>
          <w:lang w:val="zh-CN"/>
        </w:rPr>
        <w:t>（四）</w:t>
      </w:r>
      <w:r>
        <w:rPr>
          <w:rFonts w:hint="eastAsia" w:ascii="宋体" w:hAnsi="宋体" w:cs="宋体"/>
          <w:szCs w:val="21"/>
        </w:rPr>
        <w:t>成交供应商保证所供产品不涉及侵权、侵犯第三方专利、商标及版权，否则成交供应商须承担由此带来的法律责任和费用。</w:t>
      </w:r>
    </w:p>
    <w:p>
      <w:pPr>
        <w:spacing w:line="360" w:lineRule="auto"/>
        <w:ind w:firstLine="420" w:firstLineChars="200"/>
        <w:jc w:val="left"/>
        <w:rPr>
          <w:rFonts w:ascii="宋体" w:hAnsi="宋体" w:cs="宋体"/>
          <w:szCs w:val="21"/>
        </w:rPr>
      </w:pPr>
      <w:r>
        <w:rPr>
          <w:rFonts w:hint="eastAsia" w:ascii="宋体" w:hAnsi="宋体" w:cs="宋体"/>
          <w:szCs w:val="21"/>
        </w:rPr>
        <w:t>（五）成交供应商的工作人员因不遵守医院各项管理规定，或泄露医院内部情况，造成社会不良影响；成交供应商对货物检查把关不严，造成</w:t>
      </w:r>
      <w:r>
        <w:rPr>
          <w:rFonts w:hint="eastAsia" w:ascii="宋体" w:hAnsi="宋体" w:cs="宋体"/>
          <w:szCs w:val="21"/>
          <w:lang w:eastAsia="zh-CN"/>
        </w:rPr>
        <w:t>采购人</w:t>
      </w:r>
      <w:r>
        <w:rPr>
          <w:rFonts w:hint="eastAsia" w:ascii="宋体" w:hAnsi="宋体" w:cs="宋体"/>
          <w:szCs w:val="21"/>
        </w:rPr>
        <w:t>重大损失，影响监管安全的。由成交供应商直接承担责任与</w:t>
      </w:r>
      <w:r>
        <w:rPr>
          <w:rFonts w:hint="eastAsia" w:ascii="宋体" w:hAnsi="宋体" w:cs="宋体"/>
          <w:szCs w:val="21"/>
          <w:lang w:eastAsia="zh-CN"/>
        </w:rPr>
        <w:t>采购人</w:t>
      </w:r>
      <w:r>
        <w:rPr>
          <w:rFonts w:hint="eastAsia" w:ascii="宋体" w:hAnsi="宋体" w:cs="宋体"/>
          <w:szCs w:val="21"/>
        </w:rPr>
        <w:t>损失。</w:t>
      </w:r>
    </w:p>
    <w:p>
      <w:pPr>
        <w:spacing w:line="360" w:lineRule="auto"/>
        <w:ind w:firstLine="420" w:firstLineChars="200"/>
        <w:jc w:val="left"/>
        <w:rPr>
          <w:rFonts w:ascii="宋体" w:hAnsi="宋体" w:cs="宋体"/>
          <w:szCs w:val="21"/>
          <w:lang w:val="zh-CN"/>
        </w:rPr>
      </w:pPr>
      <w:r>
        <w:rPr>
          <w:rFonts w:hint="eastAsia" w:ascii="宋体" w:hAnsi="宋体" w:cs="宋体"/>
          <w:szCs w:val="21"/>
          <w:lang w:val="zh-CN"/>
        </w:rPr>
        <w:t>（六）成交供应商如提供非法税票结算的，采购人有权拒付款。由此产生的一切法律责任由成交供应商承担。</w:t>
      </w:r>
    </w:p>
    <w:p>
      <w:pPr>
        <w:spacing w:line="360" w:lineRule="auto"/>
        <w:ind w:firstLine="420" w:firstLineChars="200"/>
        <w:jc w:val="left"/>
        <w:rPr>
          <w:rFonts w:ascii="宋体" w:hAnsi="宋体" w:cs="宋体"/>
          <w:szCs w:val="21"/>
          <w:lang w:val="zh-CN"/>
        </w:rPr>
      </w:pPr>
      <w:r>
        <w:rPr>
          <w:rFonts w:hint="eastAsia" w:ascii="宋体" w:hAnsi="宋体" w:cs="宋体"/>
          <w:szCs w:val="21"/>
          <w:lang w:val="zh-CN"/>
        </w:rPr>
        <w:t>（七）如</w:t>
      </w:r>
      <w:r>
        <w:rPr>
          <w:rFonts w:hint="eastAsia" w:ascii="宋体" w:hAnsi="宋体" w:cs="宋体"/>
          <w:szCs w:val="21"/>
        </w:rPr>
        <w:t>成交供应商</w:t>
      </w:r>
      <w:r>
        <w:rPr>
          <w:rFonts w:hint="eastAsia" w:ascii="宋体" w:hAnsi="宋体" w:cs="宋体"/>
          <w:szCs w:val="21"/>
          <w:lang w:val="zh-CN"/>
        </w:rPr>
        <w:t>供货服务响应不及时或质量问题，经采购人核实为有效投诉累计</w:t>
      </w:r>
      <w:r>
        <w:rPr>
          <w:rFonts w:hint="eastAsia" w:ascii="宋体" w:hAnsi="宋体" w:cs="宋体"/>
          <w:szCs w:val="21"/>
        </w:rPr>
        <w:t>3次以上的，成交供应商仍未配合整改，情节严重的</w:t>
      </w:r>
      <w:r>
        <w:rPr>
          <w:rFonts w:hint="eastAsia" w:ascii="宋体" w:hAnsi="宋体" w:cs="宋体"/>
          <w:szCs w:val="21"/>
          <w:lang w:val="zh-CN"/>
        </w:rPr>
        <w:t>采购人</w:t>
      </w:r>
      <w:r>
        <w:rPr>
          <w:rFonts w:hint="eastAsia" w:ascii="宋体" w:hAnsi="宋体" w:cs="宋体"/>
          <w:szCs w:val="21"/>
        </w:rPr>
        <w:t>有权解除合同。对抽查发现货物质量（含包装）不合格的，</w:t>
      </w:r>
      <w:r>
        <w:rPr>
          <w:rFonts w:hint="eastAsia" w:ascii="宋体" w:hAnsi="宋体" w:cs="宋体"/>
          <w:szCs w:val="21"/>
          <w:lang w:val="zh-CN"/>
        </w:rPr>
        <w:t>采购人</w:t>
      </w:r>
      <w:r>
        <w:rPr>
          <w:rFonts w:hint="eastAsia" w:ascii="宋体" w:hAnsi="宋体" w:cs="宋体"/>
          <w:szCs w:val="21"/>
        </w:rPr>
        <w:t>有权对该批次产品作出更换、退货、扣罚，情节严重的</w:t>
      </w:r>
      <w:r>
        <w:rPr>
          <w:rFonts w:hint="eastAsia" w:ascii="宋体" w:hAnsi="宋体" w:cs="宋体"/>
          <w:szCs w:val="21"/>
          <w:lang w:val="zh-CN"/>
        </w:rPr>
        <w:t>采购人</w:t>
      </w:r>
      <w:r>
        <w:rPr>
          <w:rFonts w:hint="eastAsia" w:ascii="宋体" w:hAnsi="宋体" w:cs="宋体"/>
          <w:szCs w:val="21"/>
        </w:rPr>
        <w:t>有权解除合同处理。</w:t>
      </w:r>
    </w:p>
    <w:p>
      <w:pPr>
        <w:spacing w:line="360" w:lineRule="auto"/>
        <w:ind w:firstLine="420" w:firstLineChars="200"/>
        <w:jc w:val="left"/>
        <w:rPr>
          <w:rFonts w:hint="eastAsia"/>
          <w:lang w:val="en-US" w:eastAsia="zh-CN"/>
        </w:rPr>
      </w:pPr>
      <w:r>
        <w:rPr>
          <w:rFonts w:hint="eastAsia" w:ascii="宋体" w:hAnsi="宋体" w:cs="宋体"/>
          <w:szCs w:val="21"/>
        </w:rPr>
        <w:t>（八）</w:t>
      </w:r>
      <w:r>
        <w:rPr>
          <w:rFonts w:hint="eastAsia" w:ascii="宋体" w:hAnsi="宋体" w:cs="宋体"/>
          <w:szCs w:val="21"/>
          <w:lang w:eastAsia="zh-CN"/>
        </w:rPr>
        <w:t>采购人</w:t>
      </w:r>
      <w:r>
        <w:rPr>
          <w:rFonts w:hint="eastAsia" w:ascii="宋体" w:hAnsi="宋体" w:cs="宋体"/>
          <w:szCs w:val="21"/>
        </w:rPr>
        <w:t>无正当理由拒收货物、拒付货款时，由</w:t>
      </w:r>
      <w:r>
        <w:rPr>
          <w:rFonts w:hint="eastAsia" w:ascii="宋体" w:hAnsi="宋体" w:cs="宋体"/>
          <w:szCs w:val="21"/>
          <w:lang w:eastAsia="zh-CN"/>
        </w:rPr>
        <w:t>采购人</w:t>
      </w:r>
      <w:r>
        <w:rPr>
          <w:rFonts w:hint="eastAsia" w:ascii="宋体" w:hAnsi="宋体" w:cs="宋体"/>
          <w:szCs w:val="21"/>
        </w:rPr>
        <w:t>向成交供应商偿付本批次货款的5%违约金。</w:t>
      </w:r>
    </w:p>
    <w:p>
      <w:pPr>
        <w:keepNext w:val="0"/>
        <w:keepLines w:val="0"/>
        <w:pageBreakBefore w:val="0"/>
        <w:widowControl w:val="0"/>
        <w:numPr>
          <w:ilvl w:val="0"/>
          <w:numId w:val="1"/>
        </w:numPr>
        <w:kinsoku/>
        <w:wordWrap/>
        <w:overflowPunct/>
        <w:topLinePunct w:val="0"/>
        <w:autoSpaceDE/>
        <w:autoSpaceDN/>
        <w:bidi w:val="0"/>
        <w:snapToGrid/>
        <w:spacing w:line="360" w:lineRule="auto"/>
        <w:jc w:val="left"/>
        <w:textAlignment w:val="auto"/>
        <w:rPr>
          <w:rFonts w:hint="eastAsia" w:ascii="Verdana" w:hAnsi="Verdana" w:eastAsia="宋体" w:cs="Verdana"/>
          <w:b/>
          <w:bCs/>
          <w:i w:val="0"/>
          <w:caps w:val="0"/>
          <w:color w:val="000000"/>
          <w:spacing w:val="0"/>
          <w:sz w:val="21"/>
          <w:szCs w:val="21"/>
          <w:highlight w:val="none"/>
          <w:shd w:val="clear" w:color="auto" w:fill="FFFFFF"/>
          <w:lang w:val="en-US" w:eastAsia="zh-CN"/>
        </w:rPr>
      </w:pPr>
      <w:r>
        <w:rPr>
          <w:rFonts w:hint="eastAsia" w:ascii="Verdana" w:hAnsi="Verdana" w:cs="Verdana"/>
          <w:b/>
          <w:bCs/>
          <w:i w:val="0"/>
          <w:caps w:val="0"/>
          <w:color w:val="000000"/>
          <w:spacing w:val="0"/>
          <w:sz w:val="21"/>
          <w:szCs w:val="21"/>
          <w:highlight w:val="none"/>
          <w:shd w:val="clear" w:color="auto" w:fill="FFFFFF"/>
          <w:lang w:val="en-US" w:eastAsia="zh-CN"/>
        </w:rPr>
        <w:t>听证</w:t>
      </w:r>
      <w:r>
        <w:rPr>
          <w:rFonts w:hint="eastAsia" w:ascii="Verdana" w:hAnsi="Verdana" w:eastAsia="宋体" w:cs="Verdana"/>
          <w:b/>
          <w:bCs/>
          <w:i w:val="0"/>
          <w:caps w:val="0"/>
          <w:color w:val="000000"/>
          <w:spacing w:val="0"/>
          <w:sz w:val="21"/>
          <w:szCs w:val="21"/>
          <w:highlight w:val="none"/>
          <w:shd w:val="clear" w:color="auto" w:fill="FFFFFF"/>
          <w:lang w:val="en-US" w:eastAsia="zh-CN"/>
        </w:rPr>
        <w:t>材料要求</w:t>
      </w:r>
    </w:p>
    <w:p>
      <w:pPr>
        <w:pStyle w:val="4"/>
        <w:keepNext w:val="0"/>
        <w:keepLines w:val="0"/>
        <w:pageBreakBefore w:val="0"/>
        <w:widowControl w:val="0"/>
        <w:kinsoku/>
        <w:wordWrap/>
        <w:overflowPunct/>
        <w:topLinePunct w:val="0"/>
        <w:autoSpaceDE/>
        <w:autoSpaceDN/>
        <w:bidi w:val="0"/>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1.公司证件（营业执照、显示经营范围的资料等）</w:t>
      </w:r>
    </w:p>
    <w:p>
      <w:pPr>
        <w:pStyle w:val="4"/>
        <w:keepNext w:val="0"/>
        <w:keepLines w:val="0"/>
        <w:pageBreakBefore w:val="0"/>
        <w:widowControl w:val="0"/>
        <w:kinsoku/>
        <w:wordWrap/>
        <w:overflowPunct/>
        <w:topLinePunct w:val="0"/>
        <w:autoSpaceDE/>
        <w:autoSpaceDN/>
        <w:bidi w:val="0"/>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2.法定代表人资格证明书及身份证复印件</w:t>
      </w:r>
    </w:p>
    <w:p>
      <w:pPr>
        <w:pStyle w:val="4"/>
        <w:keepNext w:val="0"/>
        <w:keepLines w:val="0"/>
        <w:pageBreakBefore w:val="0"/>
        <w:widowControl w:val="0"/>
        <w:kinsoku/>
        <w:wordWrap/>
        <w:overflowPunct/>
        <w:topLinePunct w:val="0"/>
        <w:autoSpaceDE/>
        <w:autoSpaceDN/>
        <w:bidi w:val="0"/>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3.法定代表人授权委托书及被授权人身份证复印件（如法人委托他人办理，除了提供以上第2项，同时需提供该项）</w:t>
      </w:r>
    </w:p>
    <w:p>
      <w:pPr>
        <w:pStyle w:val="4"/>
        <w:keepNext w:val="0"/>
        <w:keepLines w:val="0"/>
        <w:pageBreakBefore w:val="0"/>
        <w:widowControl w:val="0"/>
        <w:kinsoku/>
        <w:wordWrap/>
        <w:overflowPunct/>
        <w:topLinePunct w:val="0"/>
        <w:autoSpaceDE/>
        <w:autoSpaceDN/>
        <w:bidi w:val="0"/>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4.公司简介、供货方案（含应急供货）</w:t>
      </w:r>
    </w:p>
    <w:p>
      <w:pPr>
        <w:pStyle w:val="4"/>
        <w:keepNext w:val="0"/>
        <w:keepLines w:val="0"/>
        <w:pageBreakBefore w:val="0"/>
        <w:widowControl w:val="0"/>
        <w:kinsoku/>
        <w:wordWrap/>
        <w:overflowPunct/>
        <w:topLinePunct w:val="0"/>
        <w:autoSpaceDE/>
        <w:autoSpaceDN/>
        <w:bidi w:val="0"/>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5.报价表（根据项目需求的百货种类，见附件）</w:t>
      </w:r>
    </w:p>
    <w:p>
      <w:pPr>
        <w:pStyle w:val="4"/>
        <w:keepNext w:val="0"/>
        <w:keepLines w:val="0"/>
        <w:pageBreakBefore w:val="0"/>
        <w:widowControl w:val="0"/>
        <w:kinsoku/>
        <w:wordWrap/>
        <w:overflowPunct/>
        <w:topLinePunct w:val="0"/>
        <w:autoSpaceDE/>
        <w:autoSpaceDN/>
        <w:bidi w:val="0"/>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6.同类项目业绩成交记录（三家以上，可提供成交/成交通知书、合同或发票等）</w:t>
      </w:r>
    </w:p>
    <w:p>
      <w:pPr>
        <w:pStyle w:val="12"/>
        <w:keepNext w:val="0"/>
        <w:keepLines w:val="0"/>
        <w:pageBreakBefore w:val="0"/>
        <w:widowControl w:val="0"/>
        <w:numPr>
          <w:ilvl w:val="0"/>
          <w:numId w:val="0"/>
        </w:numPr>
        <w:kinsoku/>
        <w:wordWrap/>
        <w:overflowPunct/>
        <w:topLinePunct w:val="0"/>
        <w:autoSpaceDE/>
        <w:autoSpaceDN/>
        <w:bidi w:val="0"/>
        <w:snapToGrid/>
        <w:spacing w:line="360" w:lineRule="auto"/>
        <w:ind w:firstLine="422" w:firstLineChars="200"/>
        <w:outlineLvl w:val="9"/>
        <w:rPr>
          <w:rFonts w:hint="eastAsia" w:hAnsi="宋体" w:cs="宋体"/>
          <w:b/>
          <w:bCs/>
          <w:sz w:val="21"/>
          <w:szCs w:val="21"/>
          <w:u w:val="single"/>
          <w:lang w:val="en-US" w:eastAsia="zh-CN"/>
        </w:rPr>
      </w:pPr>
      <w:r>
        <w:rPr>
          <w:rFonts w:hint="eastAsia" w:hAnsi="宋体" w:cs="宋体"/>
          <w:b/>
          <w:bCs/>
          <w:sz w:val="21"/>
          <w:szCs w:val="21"/>
          <w:u w:val="single"/>
          <w:lang w:val="en-US" w:eastAsia="zh-CN"/>
        </w:rPr>
        <w:t>备注：以上1-6项材料需加盖公司公章，并准备一式八份。以上所有听证材料需按要求准备，在听证当天带至现场。</w:t>
      </w:r>
    </w:p>
    <w:p>
      <w:pPr>
        <w:keepNext w:val="0"/>
        <w:keepLines w:val="0"/>
        <w:pageBreakBefore w:val="0"/>
        <w:widowControl w:val="0"/>
        <w:numPr>
          <w:ilvl w:val="0"/>
          <w:numId w:val="1"/>
        </w:numPr>
        <w:kinsoku/>
        <w:wordWrap/>
        <w:overflowPunct/>
        <w:topLinePunct w:val="0"/>
        <w:autoSpaceDE/>
        <w:autoSpaceDN/>
        <w:bidi w:val="0"/>
        <w:snapToGrid/>
        <w:spacing w:line="360" w:lineRule="auto"/>
        <w:jc w:val="left"/>
        <w:textAlignment w:val="auto"/>
        <w:rPr>
          <w:rFonts w:hint="eastAsia" w:ascii="宋体" w:hAnsi="宋体"/>
          <w:color w:val="auto"/>
          <w:sz w:val="21"/>
          <w:szCs w:val="21"/>
          <w:highlight w:val="none"/>
          <w:lang w:val="en-US" w:eastAsia="zh-CN"/>
        </w:rPr>
      </w:pPr>
      <w:r>
        <w:rPr>
          <w:rFonts w:hint="eastAsia" w:ascii="宋体" w:hAnsi="宋体"/>
          <w:b/>
          <w:bCs/>
          <w:color w:val="auto"/>
          <w:sz w:val="21"/>
          <w:szCs w:val="21"/>
          <w:highlight w:val="none"/>
          <w:lang w:val="en-US" w:eastAsia="zh-CN"/>
        </w:rPr>
        <w:t>听证具体时间</w:t>
      </w:r>
      <w:r>
        <w:rPr>
          <w:rFonts w:hint="eastAsia" w:ascii="宋体" w:hAnsi="宋体"/>
          <w:color w:val="auto"/>
          <w:sz w:val="21"/>
          <w:szCs w:val="21"/>
          <w:highlight w:val="none"/>
          <w:lang w:val="en-US" w:eastAsia="zh-CN"/>
        </w:rPr>
        <w:t>：</w:t>
      </w:r>
      <w:r>
        <w:rPr>
          <w:rFonts w:hint="eastAsia"/>
          <w:sz w:val="21"/>
          <w:szCs w:val="21"/>
          <w:highlight w:val="none"/>
          <w:lang w:val="en-US" w:eastAsia="zh-CN"/>
        </w:rPr>
        <w:t>2021年7月12日上午9:00（如有改动另行通知）</w:t>
      </w:r>
      <w:bookmarkStart w:id="1" w:name="_GoBack"/>
      <w:bookmarkEnd w:id="1"/>
    </w:p>
    <w:p>
      <w:pPr>
        <w:pStyle w:val="4"/>
        <w:keepNext w:val="0"/>
        <w:keepLines w:val="0"/>
        <w:pageBreakBefore w:val="0"/>
        <w:widowControl w:val="0"/>
        <w:kinsoku/>
        <w:wordWrap/>
        <w:overflowPunct/>
        <w:topLinePunct w:val="0"/>
        <w:autoSpaceDE/>
        <w:autoSpaceDN/>
        <w:bidi w:val="0"/>
        <w:snapToGrid/>
        <w:spacing w:line="360" w:lineRule="auto"/>
        <w:ind w:left="0" w:leftChars="0" w:firstLine="630" w:firstLineChars="3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听证会地点：</w:t>
      </w:r>
      <w:r>
        <w:rPr>
          <w:rFonts w:hint="eastAsia" w:ascii="宋体" w:hAnsi="宋体" w:cs="宋体"/>
          <w:color w:val="auto"/>
          <w:sz w:val="21"/>
          <w:szCs w:val="21"/>
          <w:highlight w:val="none"/>
          <w:lang w:val="en-US" w:eastAsia="zh-CN"/>
        </w:rPr>
        <w:t xml:space="preserve">广州市增城区增江街光明东路1号  </w:t>
      </w:r>
      <w:r>
        <w:rPr>
          <w:rFonts w:hint="eastAsia" w:ascii="宋体" w:hAnsi="宋体"/>
          <w:color w:val="auto"/>
          <w:sz w:val="21"/>
          <w:szCs w:val="21"/>
          <w:highlight w:val="none"/>
          <w:lang w:val="en-US" w:eastAsia="zh-CN"/>
        </w:rPr>
        <w:t>广州医科大学附属第四医院(广州市</w:t>
      </w:r>
      <w:r>
        <w:rPr>
          <w:rFonts w:hint="eastAsia" w:ascii="宋体" w:hAnsi="宋体" w:cs="宋体"/>
          <w:color w:val="auto"/>
          <w:sz w:val="21"/>
          <w:szCs w:val="21"/>
          <w:highlight w:val="none"/>
          <w:lang w:val="en-US" w:eastAsia="zh-CN"/>
        </w:rPr>
        <w:t>增城区人民医院)办公楼4楼第三会议室</w:t>
      </w:r>
      <w:r>
        <w:rPr>
          <w:rFonts w:hint="eastAsia"/>
          <w:sz w:val="21"/>
          <w:szCs w:val="21"/>
          <w:highlight w:val="none"/>
          <w:lang w:val="en-US" w:eastAsia="zh-CN"/>
        </w:rPr>
        <w:t>（如有改动另行通知）</w:t>
      </w:r>
    </w:p>
    <w:p>
      <w:pPr>
        <w:keepNext w:val="0"/>
        <w:keepLines w:val="0"/>
        <w:pageBreakBefore w:val="0"/>
        <w:widowControl w:val="0"/>
        <w:numPr>
          <w:ilvl w:val="0"/>
          <w:numId w:val="1"/>
        </w:numPr>
        <w:kinsoku/>
        <w:wordWrap/>
        <w:overflowPunct/>
        <w:topLinePunct w:val="0"/>
        <w:autoSpaceDE/>
        <w:autoSpaceDN/>
        <w:bidi w:val="0"/>
        <w:snapToGrid/>
        <w:spacing w:line="360" w:lineRule="auto"/>
        <w:jc w:val="left"/>
        <w:textAlignment w:val="auto"/>
        <w:rPr>
          <w:rFonts w:hint="eastAsia" w:ascii="Verdana" w:hAnsi="Verdana" w:cs="Verdana"/>
          <w:b/>
          <w:bCs/>
          <w:i w:val="0"/>
          <w:caps w:val="0"/>
          <w:color w:val="000000"/>
          <w:spacing w:val="0"/>
          <w:sz w:val="21"/>
          <w:szCs w:val="21"/>
          <w:highlight w:val="none"/>
          <w:shd w:val="clear" w:color="auto" w:fill="FFFFFF"/>
          <w:lang w:val="en-US" w:eastAsia="zh-CN"/>
        </w:rPr>
      </w:pPr>
      <w:r>
        <w:rPr>
          <w:rFonts w:hint="eastAsia" w:ascii="Verdana" w:hAnsi="Verdana" w:cs="Verdana"/>
          <w:b/>
          <w:bCs/>
          <w:i w:val="0"/>
          <w:caps w:val="0"/>
          <w:color w:val="000000"/>
          <w:spacing w:val="0"/>
          <w:sz w:val="21"/>
          <w:szCs w:val="21"/>
          <w:highlight w:val="none"/>
          <w:shd w:val="clear" w:color="auto" w:fill="FFFFFF"/>
          <w:lang w:val="en-US" w:eastAsia="zh-CN"/>
        </w:rPr>
        <w:t>联系方式</w:t>
      </w:r>
    </w:p>
    <w:p>
      <w:pPr>
        <w:pStyle w:val="10"/>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联系方式：020-82724117、020-62287631</w:t>
      </w:r>
    </w:p>
    <w:p>
      <w:pPr>
        <w:pStyle w:val="10"/>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联系人：罗老师、古老师</w:t>
      </w:r>
    </w:p>
    <w:p>
      <w:pPr>
        <w:pStyle w:val="10"/>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outlineLvl w:val="9"/>
        <w:rPr>
          <w:rFonts w:hint="eastAsia" w:ascii="宋体" w:hAnsi="宋体"/>
          <w:color w:val="auto"/>
          <w:sz w:val="21"/>
          <w:szCs w:val="21"/>
          <w:highlight w:val="none"/>
          <w:lang w:val="en-US" w:eastAsia="zh-CN"/>
        </w:rPr>
      </w:pPr>
    </w:p>
    <w:p>
      <w:pPr>
        <w:pStyle w:val="10"/>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jc w:val="right"/>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广州医科大学附属第四医院(广州市</w:t>
      </w:r>
      <w:r>
        <w:rPr>
          <w:rFonts w:hint="eastAsia" w:ascii="宋体" w:hAnsi="宋体" w:cs="宋体"/>
          <w:color w:val="auto"/>
          <w:sz w:val="21"/>
          <w:szCs w:val="21"/>
          <w:highlight w:val="none"/>
          <w:lang w:val="en-US" w:eastAsia="zh-CN"/>
        </w:rPr>
        <w:t>增城区人民医院)</w:t>
      </w:r>
      <w:r>
        <w:rPr>
          <w:rFonts w:hint="eastAsia" w:ascii="宋体" w:hAnsi="宋体"/>
          <w:color w:val="auto"/>
          <w:sz w:val="21"/>
          <w:szCs w:val="21"/>
          <w:highlight w:val="none"/>
          <w:lang w:val="en-US" w:eastAsia="zh-CN"/>
        </w:rPr>
        <w:t>总务科</w:t>
      </w:r>
    </w:p>
    <w:p>
      <w:pPr>
        <w:keepNext w:val="0"/>
        <w:keepLines w:val="0"/>
        <w:pageBreakBefore w:val="0"/>
        <w:widowControl w:val="0"/>
        <w:kinsoku/>
        <w:wordWrap/>
        <w:overflowPunct/>
        <w:topLinePunct w:val="0"/>
        <w:autoSpaceDE/>
        <w:autoSpaceDN/>
        <w:bidi w:val="0"/>
        <w:snapToGrid/>
        <w:spacing w:line="360" w:lineRule="auto"/>
        <w:jc w:val="right"/>
        <w:textAlignment w:val="auto"/>
      </w:pPr>
      <w:r>
        <w:rPr>
          <w:rFonts w:hint="eastAsia" w:ascii="宋体" w:hAnsi="宋体"/>
          <w:color w:val="auto"/>
          <w:sz w:val="21"/>
          <w:szCs w:val="21"/>
          <w:highlight w:val="none"/>
          <w:lang w:val="en-US" w:eastAsia="zh-CN"/>
        </w:rPr>
        <w:t>2021年7月6日</w:t>
      </w:r>
    </w:p>
    <w:sectPr>
      <w:footerReference r:id="rId3"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41EDA"/>
    <w:multiLevelType w:val="singleLevel"/>
    <w:tmpl w:val="59941EDA"/>
    <w:lvl w:ilvl="0" w:tentative="0">
      <w:start w:val="1"/>
      <w:numFmt w:val="decimal"/>
      <w:suff w:val="nothing"/>
      <w:lvlText w:val="%1."/>
      <w:lvlJc w:val="left"/>
    </w:lvl>
  </w:abstractNum>
  <w:abstractNum w:abstractNumId="1">
    <w:nsid w:val="59942030"/>
    <w:multiLevelType w:val="singleLevel"/>
    <w:tmpl w:val="59942030"/>
    <w:lvl w:ilvl="0" w:tentative="0">
      <w:start w:val="1"/>
      <w:numFmt w:val="chineseCounting"/>
      <w:suff w:val="nothing"/>
      <w:lvlText w:val="%1、"/>
      <w:lvlJc w:val="left"/>
    </w:lvl>
  </w:abstractNum>
  <w:abstractNum w:abstractNumId="2">
    <w:nsid w:val="599A9D81"/>
    <w:multiLevelType w:val="singleLevel"/>
    <w:tmpl w:val="599A9D8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C682B"/>
    <w:rsid w:val="007510E0"/>
    <w:rsid w:val="00794036"/>
    <w:rsid w:val="017071F7"/>
    <w:rsid w:val="01E109D2"/>
    <w:rsid w:val="026E1AA3"/>
    <w:rsid w:val="030A6C19"/>
    <w:rsid w:val="034D36DC"/>
    <w:rsid w:val="035918CE"/>
    <w:rsid w:val="04447E5E"/>
    <w:rsid w:val="051E0CE5"/>
    <w:rsid w:val="059C1764"/>
    <w:rsid w:val="05D4323D"/>
    <w:rsid w:val="05D452F0"/>
    <w:rsid w:val="06317412"/>
    <w:rsid w:val="068802C5"/>
    <w:rsid w:val="06DF03EC"/>
    <w:rsid w:val="08254BBC"/>
    <w:rsid w:val="08F919CF"/>
    <w:rsid w:val="091C682B"/>
    <w:rsid w:val="09CA795B"/>
    <w:rsid w:val="0A036CDD"/>
    <w:rsid w:val="0A322D08"/>
    <w:rsid w:val="0A367089"/>
    <w:rsid w:val="0A9A3A34"/>
    <w:rsid w:val="0AB22637"/>
    <w:rsid w:val="0C441E8F"/>
    <w:rsid w:val="0C4E0F9F"/>
    <w:rsid w:val="0C5141A8"/>
    <w:rsid w:val="0C541434"/>
    <w:rsid w:val="0CB61872"/>
    <w:rsid w:val="0CD00341"/>
    <w:rsid w:val="0E2D5635"/>
    <w:rsid w:val="0E8F7692"/>
    <w:rsid w:val="0EC700E7"/>
    <w:rsid w:val="0ED232EB"/>
    <w:rsid w:val="0F15415E"/>
    <w:rsid w:val="0F217A23"/>
    <w:rsid w:val="100F55E0"/>
    <w:rsid w:val="11043133"/>
    <w:rsid w:val="11080B59"/>
    <w:rsid w:val="11604CE0"/>
    <w:rsid w:val="11CA1DFC"/>
    <w:rsid w:val="126E3005"/>
    <w:rsid w:val="12A92AAF"/>
    <w:rsid w:val="13950DF9"/>
    <w:rsid w:val="13BF030C"/>
    <w:rsid w:val="147E29D6"/>
    <w:rsid w:val="148D0260"/>
    <w:rsid w:val="1613326A"/>
    <w:rsid w:val="16EC6792"/>
    <w:rsid w:val="18CA3F63"/>
    <w:rsid w:val="18DD7D76"/>
    <w:rsid w:val="19B008A3"/>
    <w:rsid w:val="1A00690E"/>
    <w:rsid w:val="1A3C0835"/>
    <w:rsid w:val="1B2E782E"/>
    <w:rsid w:val="1BB73E3B"/>
    <w:rsid w:val="1BF41D07"/>
    <w:rsid w:val="1C3135CF"/>
    <w:rsid w:val="1C4F0E09"/>
    <w:rsid w:val="1C9075FF"/>
    <w:rsid w:val="1CF45EA3"/>
    <w:rsid w:val="1DEE7F58"/>
    <w:rsid w:val="1F2A6D6D"/>
    <w:rsid w:val="1F5F579E"/>
    <w:rsid w:val="20965A61"/>
    <w:rsid w:val="20C36E65"/>
    <w:rsid w:val="21155E7B"/>
    <w:rsid w:val="227C58CF"/>
    <w:rsid w:val="230136C8"/>
    <w:rsid w:val="2348181F"/>
    <w:rsid w:val="236F1BDA"/>
    <w:rsid w:val="24CC1DAB"/>
    <w:rsid w:val="24F12202"/>
    <w:rsid w:val="24FB2ACE"/>
    <w:rsid w:val="25364E0A"/>
    <w:rsid w:val="26556A6E"/>
    <w:rsid w:val="26B71B3D"/>
    <w:rsid w:val="26C0035B"/>
    <w:rsid w:val="277E17DC"/>
    <w:rsid w:val="27826FEC"/>
    <w:rsid w:val="27C440C8"/>
    <w:rsid w:val="282854BA"/>
    <w:rsid w:val="28313B66"/>
    <w:rsid w:val="286348DC"/>
    <w:rsid w:val="28C81EEA"/>
    <w:rsid w:val="297F6147"/>
    <w:rsid w:val="2A214BF7"/>
    <w:rsid w:val="2AA23F9E"/>
    <w:rsid w:val="2B0460E8"/>
    <w:rsid w:val="2B1F3D76"/>
    <w:rsid w:val="2C5B6E9B"/>
    <w:rsid w:val="2CEB300B"/>
    <w:rsid w:val="2D126897"/>
    <w:rsid w:val="2EAB25A2"/>
    <w:rsid w:val="2EC35C94"/>
    <w:rsid w:val="2EC760D6"/>
    <w:rsid w:val="2ECD17DB"/>
    <w:rsid w:val="2F1F79F9"/>
    <w:rsid w:val="2F8B3DB7"/>
    <w:rsid w:val="2F9F1AA7"/>
    <w:rsid w:val="30454740"/>
    <w:rsid w:val="3234785F"/>
    <w:rsid w:val="32884551"/>
    <w:rsid w:val="34912302"/>
    <w:rsid w:val="34F825B7"/>
    <w:rsid w:val="35016637"/>
    <w:rsid w:val="354D19F5"/>
    <w:rsid w:val="357E2313"/>
    <w:rsid w:val="35964D1F"/>
    <w:rsid w:val="372900A5"/>
    <w:rsid w:val="374D6389"/>
    <w:rsid w:val="375A03AF"/>
    <w:rsid w:val="37854919"/>
    <w:rsid w:val="384B0B0B"/>
    <w:rsid w:val="38D349D0"/>
    <w:rsid w:val="39281C85"/>
    <w:rsid w:val="3A251E75"/>
    <w:rsid w:val="3ACB62D2"/>
    <w:rsid w:val="3B366FAC"/>
    <w:rsid w:val="3B416D45"/>
    <w:rsid w:val="3B626098"/>
    <w:rsid w:val="3B8F769B"/>
    <w:rsid w:val="3BEE2517"/>
    <w:rsid w:val="3BF36822"/>
    <w:rsid w:val="3C283A32"/>
    <w:rsid w:val="3C372FC1"/>
    <w:rsid w:val="3C8379AF"/>
    <w:rsid w:val="3D300DD2"/>
    <w:rsid w:val="3DE208BA"/>
    <w:rsid w:val="3EEA04E3"/>
    <w:rsid w:val="3FFE2C15"/>
    <w:rsid w:val="406B56E5"/>
    <w:rsid w:val="408C7E7C"/>
    <w:rsid w:val="410F4188"/>
    <w:rsid w:val="419C4AC8"/>
    <w:rsid w:val="428C470A"/>
    <w:rsid w:val="43B8048D"/>
    <w:rsid w:val="44020ACC"/>
    <w:rsid w:val="44875281"/>
    <w:rsid w:val="44DC4C22"/>
    <w:rsid w:val="44E56774"/>
    <w:rsid w:val="4586030C"/>
    <w:rsid w:val="45D43804"/>
    <w:rsid w:val="460D0C1B"/>
    <w:rsid w:val="466B45B3"/>
    <w:rsid w:val="46DE050A"/>
    <w:rsid w:val="477F0B05"/>
    <w:rsid w:val="47E4146E"/>
    <w:rsid w:val="482326D2"/>
    <w:rsid w:val="491048EE"/>
    <w:rsid w:val="49A7793C"/>
    <w:rsid w:val="4A63790A"/>
    <w:rsid w:val="4ACE75C7"/>
    <w:rsid w:val="4B106803"/>
    <w:rsid w:val="4B367D12"/>
    <w:rsid w:val="4B5A2F4A"/>
    <w:rsid w:val="4B8E62F3"/>
    <w:rsid w:val="4BAD38A0"/>
    <w:rsid w:val="4BD1354E"/>
    <w:rsid w:val="4C125E65"/>
    <w:rsid w:val="4C6351CC"/>
    <w:rsid w:val="4C9E3BCC"/>
    <w:rsid w:val="4CCD7B83"/>
    <w:rsid w:val="4CD70695"/>
    <w:rsid w:val="4D006632"/>
    <w:rsid w:val="4D9D2598"/>
    <w:rsid w:val="4DBC607A"/>
    <w:rsid w:val="4E0847A8"/>
    <w:rsid w:val="4EA76B54"/>
    <w:rsid w:val="4EBA032C"/>
    <w:rsid w:val="4EF83960"/>
    <w:rsid w:val="4F333215"/>
    <w:rsid w:val="50856146"/>
    <w:rsid w:val="51405532"/>
    <w:rsid w:val="522E5D18"/>
    <w:rsid w:val="52A97256"/>
    <w:rsid w:val="53682414"/>
    <w:rsid w:val="538415DB"/>
    <w:rsid w:val="54CB19CD"/>
    <w:rsid w:val="55332E46"/>
    <w:rsid w:val="557E3073"/>
    <w:rsid w:val="56355A5C"/>
    <w:rsid w:val="565E483D"/>
    <w:rsid w:val="568A06CA"/>
    <w:rsid w:val="57662938"/>
    <w:rsid w:val="57AC3E22"/>
    <w:rsid w:val="587369C4"/>
    <w:rsid w:val="597421D7"/>
    <w:rsid w:val="5AD8438A"/>
    <w:rsid w:val="5B840ECC"/>
    <w:rsid w:val="5DB61348"/>
    <w:rsid w:val="5DBF6D82"/>
    <w:rsid w:val="5E0933CD"/>
    <w:rsid w:val="5E5938B8"/>
    <w:rsid w:val="5E703565"/>
    <w:rsid w:val="5FE64B5D"/>
    <w:rsid w:val="61E62A57"/>
    <w:rsid w:val="61FE1069"/>
    <w:rsid w:val="628F43A0"/>
    <w:rsid w:val="62B32865"/>
    <w:rsid w:val="62F62D25"/>
    <w:rsid w:val="631863C3"/>
    <w:rsid w:val="63264D4F"/>
    <w:rsid w:val="637870C1"/>
    <w:rsid w:val="645E2DD3"/>
    <w:rsid w:val="64DC2122"/>
    <w:rsid w:val="64F61016"/>
    <w:rsid w:val="65C15E0D"/>
    <w:rsid w:val="660C67AF"/>
    <w:rsid w:val="66406EB1"/>
    <w:rsid w:val="66B956D6"/>
    <w:rsid w:val="671E618E"/>
    <w:rsid w:val="67444C6A"/>
    <w:rsid w:val="676C1259"/>
    <w:rsid w:val="67985A5E"/>
    <w:rsid w:val="67CC6D53"/>
    <w:rsid w:val="697F0C40"/>
    <w:rsid w:val="698A6438"/>
    <w:rsid w:val="6A577718"/>
    <w:rsid w:val="6AF72ED4"/>
    <w:rsid w:val="6B8B1BA7"/>
    <w:rsid w:val="6BDB59AE"/>
    <w:rsid w:val="6C990FA0"/>
    <w:rsid w:val="6D1341F4"/>
    <w:rsid w:val="6D3E2D92"/>
    <w:rsid w:val="6EC736DF"/>
    <w:rsid w:val="6EED32ED"/>
    <w:rsid w:val="6FC75357"/>
    <w:rsid w:val="70054AF0"/>
    <w:rsid w:val="72000CEE"/>
    <w:rsid w:val="720A0CF4"/>
    <w:rsid w:val="722B29E6"/>
    <w:rsid w:val="72F70E34"/>
    <w:rsid w:val="736813CE"/>
    <w:rsid w:val="74094415"/>
    <w:rsid w:val="74F77023"/>
    <w:rsid w:val="75162C14"/>
    <w:rsid w:val="75BD2398"/>
    <w:rsid w:val="75DA5F60"/>
    <w:rsid w:val="77AC2235"/>
    <w:rsid w:val="77F104F9"/>
    <w:rsid w:val="78655F8D"/>
    <w:rsid w:val="789235ED"/>
    <w:rsid w:val="78927302"/>
    <w:rsid w:val="78950166"/>
    <w:rsid w:val="78F933A2"/>
    <w:rsid w:val="795F5ABB"/>
    <w:rsid w:val="79CC64CF"/>
    <w:rsid w:val="7AEA416E"/>
    <w:rsid w:val="7B953389"/>
    <w:rsid w:val="7C445B3E"/>
    <w:rsid w:val="7CAB6A40"/>
    <w:rsid w:val="7D030C55"/>
    <w:rsid w:val="7D0A5D5F"/>
    <w:rsid w:val="7D2912E4"/>
    <w:rsid w:val="7FD8477D"/>
    <w:rsid w:val="7FEA1C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outlineLvl w:val="1"/>
    </w:pPr>
    <w:rPr>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460" w:lineRule="exact"/>
      <w:ind w:firstLine="200" w:firstLineChars="200"/>
    </w:pPr>
    <w:rPr>
      <w:rFonts w:ascii="Times New Roman" w:hAnsi="Times New Roman" w:eastAsia="宋体" w:cs="Times New Roman"/>
      <w:szCs w:val="24"/>
    </w:r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style>
  <w:style w:type="paragraph" w:customStyle="1" w:styleId="11">
    <w:name w:val="正文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12">
    <w:name w:val="Body Text 21"/>
    <w:basedOn w:val="1"/>
    <w:qFormat/>
    <w:uiPriority w:val="0"/>
    <w:pPr>
      <w:adjustRightInd w:val="0"/>
      <w:spacing w:line="240" w:lineRule="exact"/>
      <w:textAlignment w:val="baseline"/>
    </w:pPr>
    <w:rPr>
      <w:rFonts w:ascii="宋体"/>
      <w:kern w:val="0"/>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cc熊楚楚</dc:creator>
  <cp:lastModifiedBy>cc</cp:lastModifiedBy>
  <dcterms:modified xsi:type="dcterms:W3CDTF">2021-07-07T01:27:08Z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575B6C65E88C42EB8BA619640AA0E106</vt:lpwstr>
  </property>
</Properties>
</file>